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56D" w:rsidRDefault="0045056D" w:rsidP="00F86A1E">
      <w:pPr>
        <w:shd w:val="clear" w:color="auto" w:fill="FFFFFF"/>
        <w:rPr>
          <w:rFonts w:ascii="Arial" w:hAnsi="Arial" w:cs="Arial" w:hint="cs"/>
          <w:b/>
          <w:bCs/>
          <w:color w:val="222222"/>
          <w:rtl/>
        </w:rPr>
      </w:pPr>
    </w:p>
    <w:p w:rsidR="0045056D" w:rsidRPr="00B92CB7" w:rsidRDefault="001231BE" w:rsidP="001231BE">
      <w:pPr>
        <w:shd w:val="clear" w:color="auto" w:fill="FFFFFF"/>
        <w:jc w:val="center"/>
        <w:rPr>
          <w:rFonts w:ascii="Arial" w:hAnsi="Arial" w:cs="Arial"/>
          <w:b/>
          <w:bCs/>
          <w:color w:val="222222"/>
          <w:sz w:val="52"/>
          <w:szCs w:val="52"/>
          <w:rtl/>
        </w:rPr>
      </w:pPr>
      <w:r>
        <w:rPr>
          <w:rFonts w:ascii="Arial" w:hAnsi="Arial" w:cs="Arial" w:hint="cs"/>
          <w:b/>
          <w:bCs/>
          <w:color w:val="222222"/>
          <w:sz w:val="52"/>
          <w:szCs w:val="52"/>
          <w:rtl/>
        </w:rPr>
        <w:t xml:space="preserve">חגיגות ה-30 של </w:t>
      </w:r>
      <w:r w:rsidR="00B92CB7" w:rsidRPr="00B92CB7">
        <w:rPr>
          <w:rFonts w:ascii="Arial" w:hAnsi="Arial" w:cs="Arial" w:hint="cs"/>
          <w:b/>
          <w:bCs/>
          <w:color w:val="222222"/>
          <w:sz w:val="52"/>
          <w:szCs w:val="52"/>
          <w:rtl/>
        </w:rPr>
        <w:t>תזמורת הבארוק ירושלים</w:t>
      </w:r>
      <w:r>
        <w:rPr>
          <w:rFonts w:ascii="Arial" w:hAnsi="Arial" w:cs="Arial" w:hint="cs"/>
          <w:b/>
          <w:bCs/>
          <w:color w:val="222222"/>
          <w:sz w:val="52"/>
          <w:szCs w:val="52"/>
          <w:rtl/>
        </w:rPr>
        <w:t xml:space="preserve">: </w:t>
      </w:r>
      <w:r>
        <w:rPr>
          <w:rFonts w:ascii="Arial" w:hAnsi="Arial" w:cs="Arial"/>
          <w:b/>
          <w:bCs/>
          <w:color w:val="222222"/>
          <w:sz w:val="52"/>
          <w:szCs w:val="52"/>
          <w:rtl/>
        </w:rPr>
        <w:br/>
      </w:r>
      <w:r w:rsidR="00CA0491">
        <w:rPr>
          <w:rFonts w:ascii="Arial" w:hAnsi="Arial" w:cs="Arial" w:hint="cs"/>
          <w:b/>
          <w:bCs/>
          <w:color w:val="222222"/>
          <w:sz w:val="52"/>
          <w:szCs w:val="52"/>
          <w:rtl/>
        </w:rPr>
        <w:t xml:space="preserve">30 </w:t>
      </w:r>
      <w:r w:rsidR="00B92CB7" w:rsidRPr="00B92CB7">
        <w:rPr>
          <w:rFonts w:ascii="Arial" w:hAnsi="Arial" w:cs="Arial" w:hint="cs"/>
          <w:b/>
          <w:bCs/>
          <w:color w:val="222222"/>
          <w:sz w:val="52"/>
          <w:szCs w:val="52"/>
          <w:rtl/>
        </w:rPr>
        <w:t>שנים לסצנת הבארוק בישראל</w:t>
      </w:r>
    </w:p>
    <w:p w:rsidR="00B92CB7" w:rsidRDefault="00B92CB7" w:rsidP="00F86A1E">
      <w:pPr>
        <w:shd w:val="clear" w:color="auto" w:fill="FFFFFF"/>
        <w:rPr>
          <w:rFonts w:ascii="Arial" w:hAnsi="Arial" w:cs="Arial"/>
          <w:b/>
          <w:bCs/>
          <w:color w:val="222222"/>
          <w:rtl/>
        </w:rPr>
      </w:pPr>
    </w:p>
    <w:p w:rsidR="00F86A1E" w:rsidRPr="001231BE" w:rsidRDefault="007E5B1C" w:rsidP="001231BE">
      <w:pPr>
        <w:shd w:val="clear" w:color="auto" w:fill="FFFFFF"/>
        <w:jc w:val="center"/>
        <w:rPr>
          <w:rFonts w:ascii="Arial" w:hAnsi="Arial" w:cs="Arial"/>
          <w:b/>
          <w:bCs/>
          <w:color w:val="222222"/>
          <w:sz w:val="28"/>
          <w:szCs w:val="28"/>
          <w:rtl/>
        </w:rPr>
      </w:pPr>
      <w:bookmarkStart w:id="0" w:name="_GoBack"/>
      <w:r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>תזמורת הבארוק ירושלים</w:t>
      </w:r>
      <w:r w:rsidR="001231BE"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>,</w:t>
      </w:r>
      <w:r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 xml:space="preserve"> </w:t>
      </w:r>
      <w:r w:rsidR="00F374BE"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 xml:space="preserve">בניהולו האמנותי של פרופ' דוד שמר, </w:t>
      </w:r>
      <w:r w:rsid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>מציינת</w:t>
      </w:r>
      <w:r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 xml:space="preserve"> בעונת הקונצרטים 2018</w:t>
      </w:r>
      <w:r w:rsidR="001231BE"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>/</w:t>
      </w:r>
      <w:r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 xml:space="preserve">9 </w:t>
      </w:r>
      <w:r w:rsidR="001231BE"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 xml:space="preserve">שלושים </w:t>
      </w:r>
      <w:r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>שנ</w:t>
      </w:r>
      <w:r w:rsid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 xml:space="preserve">ות פעילות </w:t>
      </w:r>
      <w:r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>בשלל תכניות חגיגיות, עשירות ומרתקות</w:t>
      </w:r>
      <w:r w:rsidR="00F91C90"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 xml:space="preserve"> שיתקיימו ב</w:t>
      </w:r>
      <w:r w:rsidR="009A4BEA">
        <w:rPr>
          <w:rFonts w:ascii="Arial" w:hAnsi="Arial" w:cs="Arial" w:hint="cs"/>
          <w:b/>
          <w:bCs/>
          <w:color w:val="222222"/>
          <w:sz w:val="28"/>
          <w:szCs w:val="28"/>
          <w:rtl/>
        </w:rPr>
        <w:t>ירושלים</w:t>
      </w:r>
      <w:r w:rsidR="00F91C90" w:rsidRPr="001231BE">
        <w:rPr>
          <w:rFonts w:ascii="Arial" w:hAnsi="Arial" w:cs="Arial" w:hint="cs"/>
          <w:b/>
          <w:bCs/>
          <w:color w:val="222222"/>
          <w:sz w:val="28"/>
          <w:szCs w:val="28"/>
          <w:rtl/>
        </w:rPr>
        <w:t>, תל אביב</w:t>
      </w:r>
      <w:r w:rsidR="009A4BEA">
        <w:rPr>
          <w:rFonts w:ascii="Arial" w:hAnsi="Arial" w:cs="Arial" w:hint="cs"/>
          <w:b/>
          <w:bCs/>
          <w:color w:val="222222"/>
          <w:sz w:val="28"/>
          <w:szCs w:val="28"/>
          <w:rtl/>
        </w:rPr>
        <w:t>, חיפה</w:t>
      </w:r>
      <w:r w:rsidR="009A5293">
        <w:rPr>
          <w:rFonts w:ascii="Arial" w:hAnsi="Arial" w:cs="Arial" w:hint="cs"/>
          <w:b/>
          <w:bCs/>
          <w:color w:val="222222"/>
          <w:sz w:val="28"/>
          <w:szCs w:val="28"/>
          <w:rtl/>
        </w:rPr>
        <w:t xml:space="preserve">, באר שבע </w:t>
      </w:r>
      <w:proofErr w:type="spellStart"/>
      <w:r w:rsidR="009A4BEA">
        <w:rPr>
          <w:rFonts w:ascii="Arial" w:hAnsi="Arial" w:cs="Arial" w:hint="cs"/>
          <w:b/>
          <w:bCs/>
          <w:color w:val="222222"/>
          <w:sz w:val="28"/>
          <w:szCs w:val="28"/>
          <w:rtl/>
        </w:rPr>
        <w:t>וזכרון</w:t>
      </w:r>
      <w:proofErr w:type="spellEnd"/>
      <w:r w:rsidR="009A4BEA">
        <w:rPr>
          <w:rFonts w:ascii="Arial" w:hAnsi="Arial" w:cs="Arial" w:hint="cs"/>
          <w:b/>
          <w:bCs/>
          <w:color w:val="222222"/>
          <w:sz w:val="28"/>
          <w:szCs w:val="28"/>
          <w:rtl/>
        </w:rPr>
        <w:t xml:space="preserve"> יעקב</w:t>
      </w:r>
    </w:p>
    <w:p w:rsidR="00B92CB7" w:rsidRDefault="00B92CB7" w:rsidP="00F86A1E">
      <w:pPr>
        <w:shd w:val="clear" w:color="auto" w:fill="FFFFFF"/>
        <w:rPr>
          <w:rFonts w:ascii="Arial" w:hAnsi="Arial" w:cs="Arial"/>
          <w:b/>
          <w:bCs/>
          <w:color w:val="222222"/>
          <w:rtl/>
        </w:rPr>
      </w:pPr>
    </w:p>
    <w:p w:rsidR="00B92CB7" w:rsidRPr="001231BE" w:rsidRDefault="00B92CB7" w:rsidP="00B92CB7">
      <w:pPr>
        <w:rPr>
          <w:rFonts w:asciiTheme="minorHAnsi" w:hAnsiTheme="minorHAnsi" w:cstheme="minorHAnsi"/>
          <w:color w:val="000000" w:themeColor="text1"/>
          <w:sz w:val="28"/>
          <w:szCs w:val="28"/>
          <w:rtl/>
        </w:rPr>
      </w:pP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ב</w:t>
      </w:r>
      <w:r w:rsidR="001231BE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-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29 ביוני 1989 הוקמה באופן רשמי סצנת הבארוק בישראל</w:t>
      </w:r>
      <w:r w:rsidR="001231BE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עת עמדה תזמורת הבארוק ירושלים (אז</w:t>
      </w:r>
      <w:r w:rsidRPr="001231BE">
        <w:rPr>
          <w:rFonts w:hint="cs"/>
          <w:sz w:val="28"/>
          <w:szCs w:val="28"/>
          <w:rtl/>
        </w:rPr>
        <w:t xml:space="preserve">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עוד בשם "אנסמבל קשת") על הבמה לראשונה. להופעה </w:t>
      </w:r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ההיא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קדמו שנים של עבודת הכנה, של חיפוש נגנים ו</w:t>
      </w:r>
      <w:r w:rsidR="001231BE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של איתור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כלים </w:t>
      </w:r>
      <w:r w:rsidRPr="001231BE">
        <w:rPr>
          <w:rFonts w:asciiTheme="minorHAnsi" w:hAnsiTheme="minorHAnsi" w:cstheme="minorHAnsi"/>
          <w:color w:val="000000" w:themeColor="text1"/>
          <w:sz w:val="28"/>
          <w:szCs w:val="28"/>
          <w:rtl/>
        </w:rPr>
        <w:t>–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ובעצם, של יצירת הקונצפט "תזמורת כלי התקופה"</w:t>
      </w:r>
      <w:r w:rsidR="001231BE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שכ</w:t>
      </w:r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מעט ו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לא </w:t>
      </w:r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נודע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בארץ באותם הימים.</w:t>
      </w:r>
    </w:p>
    <w:p w:rsidR="00BC1FE2" w:rsidRDefault="00B92CB7" w:rsidP="00BC1FE2">
      <w:pPr>
        <w:rPr>
          <w:rFonts w:asciiTheme="minorHAnsi" w:hAnsiTheme="minorHAnsi" w:cstheme="minorHAnsi"/>
          <w:color w:val="000000" w:themeColor="text1"/>
          <w:sz w:val="28"/>
          <w:szCs w:val="28"/>
          <w:rtl/>
        </w:rPr>
      </w:pP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כיום, 30 שנה מאוחר יותר, יוצאת התזמורת, בניהולו האמנותי של מקימה, פרופ' דוד שמר, בעונת הקונצרטים ה-30 כשמאחוריה רשומים הישגים רבים </w:t>
      </w:r>
      <w:r w:rsidR="001231BE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ובראשם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יצירת סצנה שלמה של ביצוע היסטורי בישראל</w:t>
      </w:r>
      <w:r w:rsidR="001231BE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  <w:r w:rsidR="001231BE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כ</w:t>
      </w:r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ש</w:t>
      </w:r>
      <w:r w:rsidR="001231BE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פעילות התזמורת תורמת באופן מכריע להכשרת קרקע פורייה לנגני כלים היסטוריים,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ממנה נבעו בהמשך הרכבים נוספים</w:t>
      </w:r>
      <w:r w:rsidR="001231BE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. </w:t>
      </w:r>
    </w:p>
    <w:p w:rsidR="00BC1FE2" w:rsidRDefault="001231BE" w:rsidP="00BC1FE2">
      <w:pPr>
        <w:rPr>
          <w:rFonts w:asciiTheme="minorHAnsi" w:hAnsiTheme="minorHAnsi" w:cstheme="minorHAnsi"/>
          <w:color w:val="000000" w:themeColor="text1"/>
          <w:sz w:val="28"/>
          <w:szCs w:val="28"/>
          <w:rtl/>
        </w:rPr>
      </w:pP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במשך 30 עונות קונצרטים </w:t>
      </w:r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העלתה התזמורת תרומה אדירה לתרבות המוסיקלית בארץ, חשפה בפני הקהל פנינים בארוקיות חבויות בביצועי בכורה ופעלה </w:t>
      </w:r>
      <w:proofErr w:type="spellStart"/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להנגשת</w:t>
      </w:r>
      <w:proofErr w:type="spellEnd"/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נכסי צאן הברזל </w:t>
      </w:r>
      <w:r w:rsidR="00BC1FE2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של המוסיקה מהמאות ה-17 וה-18 </w:t>
      </w:r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למאזינים בארץ, והכל </w:t>
      </w:r>
      <w:r w:rsidR="00BC1FE2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בסגנון תקופתי מרענן ומרגש</w:t>
      </w:r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תוך </w:t>
      </w:r>
      <w:r w:rsidR="00BC1FE2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אירוח של מיטב האמנים, ההרכבים והמנצחים מרחבי העולם</w:t>
      </w:r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. במקביל ייסדה התזמורת</w:t>
      </w:r>
      <w:r w:rsidR="00BC1FE2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שני פסטיבלים מצליחים </w:t>
      </w:r>
      <w:r w:rsidR="00BC1FE2" w:rsidRPr="001231BE">
        <w:rPr>
          <w:rFonts w:asciiTheme="minorHAnsi" w:hAnsiTheme="minorHAnsi" w:cstheme="minorHAnsi"/>
          <w:color w:val="000000" w:themeColor="text1"/>
          <w:sz w:val="28"/>
          <w:szCs w:val="28"/>
          <w:rtl/>
        </w:rPr>
        <w:t>–</w:t>
      </w:r>
      <w:r w:rsidR="00BC1FE2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פסטיבל "באך בירושלים" ו</w:t>
      </w:r>
      <w:r w:rsidR="006731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ה</w:t>
      </w:r>
      <w:r w:rsidR="00BC1FE2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פסטיבל </w:t>
      </w:r>
      <w:r w:rsidR="00157C1F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הדו שנתי </w:t>
      </w:r>
      <w:r w:rsidR="00BC1FE2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"פנטזיה קולית"</w:t>
      </w:r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. </w:t>
      </w:r>
    </w:p>
    <w:p w:rsidR="00B92CB7" w:rsidRPr="001231BE" w:rsidRDefault="00B92CB7" w:rsidP="00BC1FE2">
      <w:pPr>
        <w:rPr>
          <w:rFonts w:ascii="Arial" w:hAnsi="Arial" w:cs="Arial"/>
          <w:b/>
          <w:bCs/>
          <w:color w:val="222222"/>
          <w:sz w:val="28"/>
          <w:szCs w:val="28"/>
          <w:rtl/>
        </w:rPr>
      </w:pP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לקראת עונת ה-30 בנתה התזמורת</w:t>
      </w:r>
      <w:r w:rsidR="00001A5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תכנית עשירה וחגיגית במיוחד 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בה היא תארח שלל סולנים ומנצחים מרחבי העולם. </w:t>
      </w:r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נבצע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מבחר עשיר של יצירות הבארוק מגרמניה, מאנגליה, מאיטליה ואף מהמורשת המוסיקלית היהודית. את רוב היצירות שננגן העונה עוד לא ביצענו </w:t>
      </w:r>
      <w:r w:rsidR="00BC1FE2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בעבר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חלקן 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ט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רם הושמע בארץ</w:t>
      </w:r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ותהיה גם מוסיקה שתזכה אצלנו לביצוע בכורה עולמי בעת המודרנית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. </w:t>
      </w:r>
    </w:p>
    <w:p w:rsidR="00C743B1" w:rsidRPr="001231BE" w:rsidRDefault="00C743B1" w:rsidP="00C743B1">
      <w:pPr>
        <w:rPr>
          <w:rFonts w:ascii="Arial" w:hAnsi="Arial" w:cs="Arial"/>
          <w:b/>
          <w:bCs/>
          <w:color w:val="222222"/>
          <w:sz w:val="28"/>
          <w:szCs w:val="28"/>
          <w:rtl/>
        </w:rPr>
      </w:pPr>
    </w:p>
    <w:p w:rsidR="00C743B1" w:rsidRPr="001231BE" w:rsidRDefault="009A4BEA" w:rsidP="009A4BEA">
      <w:pPr>
        <w:rPr>
          <w:rFonts w:asciiTheme="minorHAnsi" w:hAnsiTheme="minorHAnsi" w:cstheme="minorHAnsi"/>
          <w:color w:val="000000" w:themeColor="text1"/>
          <w:sz w:val="28"/>
          <w:szCs w:val="28"/>
          <w:rtl/>
        </w:rPr>
      </w:pPr>
      <w:r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חגיגות ה-30 הם הקו המוביל את עונת הקונצרטים של התזמורת כש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המספר "30" הוא בעל חשיבות נוספת בעונה הקרובה: קונצרט הפתיחה </w:t>
      </w:r>
      <w:r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החגיגי 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שלנו מוקדש לציון 400 שנה למלחמת 30 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ה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שנה. ה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י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יתה זו מלחמת דת שה</w:t>
      </w:r>
      <w:r w:rsidR="00CC693F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ט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ביע</w:t>
      </w:r>
      <w:r w:rsidR="00CC693F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ה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את חותמה 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באירופה 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ו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השפיעה רבות גם ע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ל 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עולם 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המוסיקה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של התקופה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. בתכנית, ש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ע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ליה ינצח </w:t>
      </w:r>
      <w:proofErr w:type="spellStart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ג'ושע</w:t>
      </w:r>
      <w:proofErr w:type="spellEnd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ריפקין</w:t>
      </w:r>
      <w:proofErr w:type="spellEnd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נבצע בעיקר מוסיקה של </w:t>
      </w:r>
      <w:proofErr w:type="spellStart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שיץ</w:t>
      </w:r>
      <w:proofErr w:type="spellEnd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 אחד מענקי הבארוק שכל חייו עברו בצל המלחמה ההיא, ושיצירתו הושפעה ממנה בצורה עמוקה ביותר.</w:t>
      </w:r>
    </w:p>
    <w:p w:rsidR="00C743B1" w:rsidRPr="001231BE" w:rsidRDefault="00C743B1" w:rsidP="00C743B1">
      <w:pPr>
        <w:rPr>
          <w:rFonts w:asciiTheme="minorHAnsi" w:hAnsiTheme="minorHAnsi" w:cstheme="minorHAnsi"/>
          <w:color w:val="000000" w:themeColor="text1"/>
          <w:sz w:val="28"/>
          <w:szCs w:val="28"/>
          <w:rtl/>
        </w:rPr>
      </w:pP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אנדרו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פארוט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 המנצח לשם כבוד שלנו, חוזר אלינו השנה עם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"המלכה ההודית"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</w:t>
      </w:r>
      <w:proofErr w:type="spellStart"/>
      <w:r w:rsidR="0005578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מאסק</w:t>
      </w:r>
      <w:proofErr w:type="spellEnd"/>
      <w:r w:rsidR="0005578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פלאי 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מאת </w:t>
      </w:r>
      <w:proofErr w:type="spellStart"/>
      <w:r w:rsidR="0005578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פרסל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. שירים אחדים מתוך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המאסק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הזה מוכרים לקהל שלנו היטב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אך היצירה בשלמותה לא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lastRenderedPageBreak/>
        <w:t xml:space="preserve">מושמעת אצלנו לרוב. אנחנו נבצע חלקים נרחבים מ"המלכה ההודית", ולצדם, בבכורה ישראלית, את "האודה למותו של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פרסל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" היפ</w:t>
      </w:r>
      <w:r w:rsidR="00CC693F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י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פי</w:t>
      </w:r>
      <w:r w:rsidR="00CC693F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י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ה והנוגעת ללב מאת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ג'רמיה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קלארק, שנכתבה ב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-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1696, חודשים ספורים אחרי מותו של המלחין הבריטי הד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ג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ול.</w:t>
      </w:r>
    </w:p>
    <w:p w:rsidR="00C743B1" w:rsidRPr="001231BE" w:rsidRDefault="00C743B1" w:rsidP="00C743B1">
      <w:pPr>
        <w:rPr>
          <w:rFonts w:asciiTheme="minorHAnsi" w:hAnsiTheme="minorHAnsi" w:cstheme="minorHAnsi"/>
          <w:color w:val="000000" w:themeColor="text1"/>
          <w:sz w:val="28"/>
          <w:szCs w:val="28"/>
          <w:rtl/>
        </w:rPr>
      </w:pP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המוסיקה שנכתבה בתקופת הבארוק עבור הקהילות היהודיות </w:t>
      </w:r>
      <w:r w:rsidRPr="001231BE">
        <w:rPr>
          <w:rFonts w:asciiTheme="minorHAnsi" w:hAnsiTheme="minorHAnsi" w:cstheme="minorHAnsi"/>
          <w:color w:val="000000" w:themeColor="text1"/>
          <w:sz w:val="28"/>
          <w:szCs w:val="28"/>
          <w:rtl/>
        </w:rPr>
        <w:t>–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על ידי מלחינים שחלקם היו יהודים וחלקם לא </w:t>
      </w:r>
      <w:r w:rsidRPr="001231BE">
        <w:rPr>
          <w:rFonts w:asciiTheme="minorHAnsi" w:hAnsiTheme="minorHAnsi" w:cstheme="minorHAnsi"/>
          <w:color w:val="000000" w:themeColor="text1"/>
          <w:sz w:val="28"/>
          <w:szCs w:val="28"/>
          <w:rtl/>
        </w:rPr>
        <w:t>–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לא מושמעת אצלנו מספיק. אנו שמחים למלא את החוסר הזה 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ב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קונצרט שמוקדש כולו לרפרטואר המיוחד הזה. בקונצ</w:t>
      </w:r>
      <w:r w:rsidR="00CC693F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ר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ט, לצד יצירות מאת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לידרטי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סלדין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ואחרים, יושמעו אף עיבודים </w:t>
      </w:r>
      <w:r w:rsidRPr="001231BE">
        <w:rPr>
          <w:rFonts w:asciiTheme="minorHAnsi" w:hAnsiTheme="minorHAnsi" w:cstheme="minorHAnsi"/>
          <w:color w:val="000000" w:themeColor="text1"/>
          <w:sz w:val="28"/>
          <w:szCs w:val="28"/>
          <w:rtl/>
        </w:rPr>
        <w:t>–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חלקם בביצוע ב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כ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ורה עולמי </w:t>
      </w:r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בעת המודרנית </w:t>
      </w:r>
      <w:r w:rsidRPr="001231BE">
        <w:rPr>
          <w:rFonts w:asciiTheme="minorHAnsi" w:hAnsiTheme="minorHAnsi" w:cstheme="minorHAnsi"/>
          <w:color w:val="000000" w:themeColor="text1"/>
          <w:sz w:val="28"/>
          <w:szCs w:val="28"/>
          <w:rtl/>
        </w:rPr>
        <w:t>–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למנגינות שנמצאו בפנקסי החזנים שפעלו באמסטרדם במאה ה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-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18.</w:t>
      </w:r>
    </w:p>
    <w:p w:rsidR="00C743B1" w:rsidRPr="001231BE" w:rsidRDefault="00C743B1" w:rsidP="00C743B1">
      <w:pPr>
        <w:rPr>
          <w:rFonts w:asciiTheme="minorHAnsi" w:hAnsiTheme="minorHAnsi" w:cstheme="minorHAnsi"/>
          <w:color w:val="000000" w:themeColor="text1"/>
          <w:sz w:val="28"/>
          <w:szCs w:val="28"/>
          <w:rtl/>
        </w:rPr>
      </w:pP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המוסיקאי האסטוני </w:t>
      </w:r>
      <w:proofErr w:type="spellStart"/>
      <w:r w:rsidR="00CC693F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אנדרס</w:t>
      </w:r>
      <w:proofErr w:type="spellEnd"/>
      <w:r w:rsidR="00CC693F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="00CC693F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מוסטונן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מתארח בסדרה שלנו, יחד עם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הרכבו הנפלא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  <w:r w:rsidRPr="001231BE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Hortus </w:t>
      </w:r>
      <w:proofErr w:type="spellStart"/>
      <w:r w:rsidRPr="001231BE">
        <w:rPr>
          <w:rFonts w:asciiTheme="minorHAnsi" w:hAnsiTheme="minorHAnsi" w:cstheme="minorHAnsi"/>
          <w:color w:val="000000" w:themeColor="text1"/>
          <w:sz w:val="28"/>
          <w:szCs w:val="28"/>
        </w:rPr>
        <w:t>Musicus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. זהו אחד מהרכבי הכלים התקופתיים הוותיקים והידועים בעולם</w:t>
      </w:r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המפורסם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במיוחד בזכות </w:t>
      </w:r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אנסמבל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כלי הנשיפה של</w:t>
      </w:r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ו. ההרכב האסטוני יחבור 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אל התזמורת לביצוע מלהיב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של מוסיקה מראשית תקופת הבארוק בוונציה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תחת שרביטו של </w:t>
      </w:r>
      <w:proofErr w:type="spellStart"/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מוסטונן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.</w:t>
      </w:r>
    </w:p>
    <w:p w:rsidR="00C743B1" w:rsidRPr="001231BE" w:rsidRDefault="00C743B1" w:rsidP="00C743B1">
      <w:pPr>
        <w:rPr>
          <w:rFonts w:asciiTheme="minorHAnsi" w:hAnsiTheme="minorHAnsi" w:cstheme="minorHAnsi"/>
          <w:color w:val="000000" w:themeColor="text1"/>
          <w:sz w:val="28"/>
          <w:szCs w:val="28"/>
          <w:rtl/>
        </w:rPr>
      </w:pP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לפני כ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-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20 שנה יצא לאור ספרו הנפלא של לואי דה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ברנייר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"המנדולינה של קפטן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קורלי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". הספר הזה אחראי, במידה רבה, לעליית הפופולריות המנדולינה בשנים האחרונות בכל העולם. בארץ קמו אמנים בעלי שיעור קומה עולמי שמפליאים לפרוט במנדולינה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 כשאחד הבולטים שבהם הוא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יקי ראובן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. הוא יחבור אל נגנית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המנדולינה </w:t>
      </w:r>
      <w:r w:rsidRPr="001231BE">
        <w:rPr>
          <w:rFonts w:asciiTheme="minorHAnsi" w:hAnsiTheme="minorHAnsi" w:cstheme="minorHAnsi"/>
          <w:color w:val="000000" w:themeColor="text1"/>
          <w:sz w:val="28"/>
          <w:szCs w:val="28"/>
          <w:rtl/>
        </w:rPr>
        <w:t>מרי כרמן סימון</w:t>
      </w:r>
      <w:r w:rsidR="00055781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שתגיע מספרד, וביחד עם התזמורת יעלו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תכנית </w:t>
      </w:r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ששואלת את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כותרתה (ובמידה מסוימת אף את תכנה</w:t>
      </w:r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)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מספרו של דה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ברנייר</w:t>
      </w:r>
      <w:proofErr w:type="spellEnd"/>
      <w:r w:rsidR="009A4BEA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.</w:t>
      </w:r>
    </w:p>
    <w:p w:rsidR="009A4BEA" w:rsidRPr="001231BE" w:rsidRDefault="009A4BEA" w:rsidP="009A4BEA">
      <w:pPr>
        <w:rPr>
          <w:rFonts w:asciiTheme="minorHAnsi" w:hAnsiTheme="minorHAnsi" w:cstheme="minorHAnsi"/>
          <w:color w:val="000000" w:themeColor="text1"/>
          <w:sz w:val="28"/>
          <w:szCs w:val="28"/>
          <w:rtl/>
        </w:rPr>
      </w:pPr>
      <w:r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דגש מיוחד יינתן על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קונצרט הסיום</w:t>
      </w:r>
      <w:r w:rsidR="009A5293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החגיגי שלנו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 שבו נבצע בבכורה ישראלית</w:t>
      </w:r>
      <w:r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את האורטוריה "מלחמתו של דוד ונצחונו" מאת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אלסנדרו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סקרלטי. זוהי האורטוריה היחידה בין האורטוריות השורדות של סקרלטי שנכתבה בלטינית. </w:t>
      </w:r>
      <w:r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מדובר ב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יצירת מופת שעד לפני שנים לא רבות נשכחה כליל, וכעת תופסת מקום של כבוד על במות העולם.</w:t>
      </w:r>
    </w:p>
    <w:p w:rsidR="00F374BE" w:rsidRPr="002F2FB2" w:rsidRDefault="00CC693F" w:rsidP="009A4BEA">
      <w:pPr>
        <w:rPr>
          <w:rFonts w:cstheme="minorHAnsi"/>
          <w:rtl/>
        </w:rPr>
      </w:pP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בעונה הקרובה נארח זמרים נפלאים מהארץ ומהעולם בהם </w:t>
      </w:r>
      <w:proofErr w:type="spellStart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קליי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ר</w:t>
      </w:r>
      <w:proofErr w:type="spellEnd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מגנ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א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ג'י</w:t>
      </w:r>
      <w:proofErr w:type="spellEnd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 הדס פ</w:t>
      </w:r>
      <w:r w:rsidR="009A7E7B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א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רן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קונסטנטין </w:t>
      </w:r>
      <w:proofErr w:type="spellStart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קרימל</w:t>
      </w:r>
      <w:proofErr w:type="spellEnd"/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ריכרד רש, </w:t>
      </w:r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אביטל </w:t>
      </w:r>
      <w:proofErr w:type="spellStart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דרי</w:t>
      </w:r>
      <w:proofErr w:type="spellEnd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, אלון הררי, יאיר </w:t>
      </w:r>
      <w:proofErr w:type="spellStart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פולישוק</w:t>
      </w:r>
      <w:proofErr w:type="spellEnd"/>
      <w:r w:rsidR="00C743B1"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>, ועוד רבים אחרים.</w:t>
      </w:r>
      <w:r w:rsidRPr="001231BE">
        <w:rPr>
          <w:rFonts w:asciiTheme="minorHAnsi" w:hAnsiTheme="minorHAnsi" w:cstheme="minorHAnsi" w:hint="cs"/>
          <w:color w:val="000000" w:themeColor="text1"/>
          <w:sz w:val="28"/>
          <w:szCs w:val="28"/>
          <w:rtl/>
        </w:rPr>
        <w:t xml:space="preserve"> </w:t>
      </w:r>
    </w:p>
    <w:p w:rsidR="00CC693F" w:rsidRDefault="00CC693F" w:rsidP="00CC693F">
      <w:pPr>
        <w:rPr>
          <w:rFonts w:cstheme="minorHAnsi"/>
          <w:b/>
          <w:bCs/>
          <w:rtl/>
        </w:rPr>
      </w:pPr>
    </w:p>
    <w:p w:rsidR="00965E83" w:rsidRDefault="00965E83" w:rsidP="00CC693F">
      <w:pPr>
        <w:rPr>
          <w:rFonts w:cstheme="minorHAnsi"/>
          <w:b/>
          <w:bCs/>
          <w:rtl/>
        </w:rPr>
      </w:pPr>
      <w:r>
        <w:rPr>
          <w:rFonts w:cstheme="minorHAnsi" w:hint="cs"/>
          <w:b/>
          <w:bCs/>
          <w:rtl/>
        </w:rPr>
        <w:t>מחירי מנויים: בין 560 ל-720 ₪</w:t>
      </w:r>
    </w:p>
    <w:p w:rsidR="00965E83" w:rsidRDefault="00965E83" w:rsidP="00CC693F">
      <w:pPr>
        <w:rPr>
          <w:rFonts w:cstheme="minorHAnsi"/>
          <w:b/>
          <w:bCs/>
          <w:rtl/>
        </w:rPr>
      </w:pPr>
      <w:r>
        <w:rPr>
          <w:rFonts w:cstheme="minorHAnsi" w:hint="cs"/>
          <w:b/>
          <w:bCs/>
          <w:rtl/>
        </w:rPr>
        <w:t>מחירי כרטיסים: בין 120 ל-160 ₪</w:t>
      </w:r>
    </w:p>
    <w:p w:rsidR="00965E83" w:rsidRDefault="00965E83" w:rsidP="00CC693F">
      <w:pPr>
        <w:rPr>
          <w:rFonts w:cstheme="minorHAnsi"/>
          <w:b/>
          <w:bCs/>
          <w:rtl/>
        </w:rPr>
      </w:pPr>
      <w:r>
        <w:rPr>
          <w:rFonts w:cstheme="minorHAnsi" w:hint="cs"/>
          <w:b/>
          <w:bCs/>
          <w:rtl/>
        </w:rPr>
        <w:t>הנחות לאזרחים ותיקים, סטודנטים וילדים</w:t>
      </w:r>
    </w:p>
    <w:p w:rsidR="00965E83" w:rsidRDefault="00965E83" w:rsidP="00CC693F">
      <w:pPr>
        <w:rPr>
          <w:rFonts w:cstheme="minorHAnsi"/>
          <w:b/>
          <w:bCs/>
          <w:rtl/>
        </w:rPr>
      </w:pP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>קונצרט מס' 1</w:t>
      </w:r>
    </w:p>
    <w:p w:rsidR="00CC693F" w:rsidRPr="003B2B8C" w:rsidRDefault="00CC693F" w:rsidP="00CC693F">
      <w:pPr>
        <w:rPr>
          <w:rFonts w:cstheme="minorHAnsi"/>
          <w:b/>
          <w:bCs/>
        </w:rPr>
      </w:pPr>
      <w:r w:rsidRPr="003B2B8C">
        <w:rPr>
          <w:rFonts w:cstheme="minorHAnsi"/>
          <w:b/>
          <w:bCs/>
          <w:rtl/>
        </w:rPr>
        <w:t>400 שנים למלחמת 30 השנים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Pr="003B2B8C" w:rsidRDefault="00CC693F" w:rsidP="00CC693F">
      <w:pPr>
        <w:rPr>
          <w:rFonts w:cstheme="minorHAnsi"/>
          <w:rtl/>
        </w:rPr>
      </w:pPr>
      <w:proofErr w:type="spellStart"/>
      <w:r w:rsidRPr="003B2B8C">
        <w:rPr>
          <w:rFonts w:cstheme="minorHAnsi"/>
          <w:rtl/>
        </w:rPr>
        <w:t>ג'ושוע</w:t>
      </w:r>
      <w:proofErr w:type="spellEnd"/>
      <w:r w:rsidRPr="003B2B8C">
        <w:rPr>
          <w:rFonts w:cstheme="minorHAnsi"/>
          <w:rtl/>
        </w:rPr>
        <w:t xml:space="preserve"> </w:t>
      </w:r>
      <w:proofErr w:type="spellStart"/>
      <w:r w:rsidRPr="003B2B8C">
        <w:rPr>
          <w:rFonts w:cstheme="minorHAnsi"/>
          <w:rtl/>
        </w:rPr>
        <w:t>רי</w:t>
      </w:r>
      <w:r>
        <w:rPr>
          <w:rFonts w:cstheme="minorHAnsi" w:hint="cs"/>
          <w:rtl/>
        </w:rPr>
        <w:t>פ</w:t>
      </w:r>
      <w:r w:rsidRPr="003B2B8C">
        <w:rPr>
          <w:rFonts w:cstheme="minorHAnsi"/>
          <w:rtl/>
        </w:rPr>
        <w:t>קין</w:t>
      </w:r>
      <w:proofErr w:type="spellEnd"/>
      <w:r w:rsidRPr="003B2B8C">
        <w:rPr>
          <w:rFonts w:cstheme="minorHAnsi"/>
          <w:rtl/>
        </w:rPr>
        <w:t>, מנצח</w:t>
      </w:r>
      <w:r>
        <w:rPr>
          <w:rFonts w:cstheme="minorHAnsi" w:hint="cs"/>
          <w:rtl/>
        </w:rPr>
        <w:t xml:space="preserve"> (ארה"ב)</w:t>
      </w: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>אנסמבל סולני ססיליה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rPr>
          <w:rFonts w:cstheme="minorHAnsi"/>
        </w:rPr>
      </w:pPr>
      <w:r w:rsidRPr="00ED2E58">
        <w:rPr>
          <w:rFonts w:cstheme="minorHAnsi"/>
          <w:rtl/>
        </w:rPr>
        <w:t xml:space="preserve">העונה תיפתח בקונצרט חגיגי ובו הקובץ "סימפוניה סקרה" מאת היינריך </w:t>
      </w:r>
      <w:proofErr w:type="spellStart"/>
      <w:r w:rsidRPr="00ED2E58">
        <w:rPr>
          <w:rFonts w:cstheme="minorHAnsi"/>
          <w:rtl/>
        </w:rPr>
        <w:t>שיץ</w:t>
      </w:r>
      <w:proofErr w:type="spellEnd"/>
      <w:r w:rsidRPr="00ED2E58">
        <w:rPr>
          <w:rFonts w:cstheme="minorHAnsi"/>
          <w:rtl/>
        </w:rPr>
        <w:t xml:space="preserve"> שנכתב בתקופת תום מלחמת 30 השנים, לצד יצירות נוספות מהבארוק הגרמני המוקדם</w:t>
      </w:r>
      <w:r w:rsidRPr="00ED2E58">
        <w:rPr>
          <w:rFonts w:cstheme="minorHAnsi"/>
        </w:rPr>
        <w:t>. </w:t>
      </w:r>
    </w:p>
    <w:p w:rsidR="00CC693F" w:rsidRDefault="00CC693F" w:rsidP="00CC693F">
      <w:pPr>
        <w:rPr>
          <w:rFonts w:cstheme="minorHAnsi"/>
          <w:rtl/>
        </w:rPr>
      </w:pPr>
    </w:p>
    <w:p w:rsidR="00CC693F" w:rsidRPr="00ED2E58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 xml:space="preserve">שבת, 13.10.2018 בשעה 20:30 </w:t>
      </w:r>
      <w:r>
        <w:rPr>
          <w:rFonts w:cstheme="minorHAnsi"/>
          <w:rtl/>
        </w:rPr>
        <w:t>–</w:t>
      </w:r>
      <w:r>
        <w:rPr>
          <w:rFonts w:cstheme="minorHAnsi" w:hint="cs"/>
          <w:rtl/>
        </w:rPr>
        <w:t xml:space="preserve"> </w:t>
      </w:r>
      <w:proofErr w:type="spellStart"/>
      <w:r>
        <w:rPr>
          <w:rFonts w:cstheme="minorHAnsi" w:hint="cs"/>
          <w:rtl/>
        </w:rPr>
        <w:t>אלמא</w:t>
      </w:r>
      <w:proofErr w:type="spellEnd"/>
      <w:r>
        <w:rPr>
          <w:rFonts w:cstheme="minorHAnsi" w:hint="cs"/>
          <w:rtl/>
        </w:rPr>
        <w:t xml:space="preserve"> </w:t>
      </w:r>
      <w:proofErr w:type="spellStart"/>
      <w:r>
        <w:rPr>
          <w:rFonts w:cstheme="minorHAnsi" w:hint="cs"/>
          <w:rtl/>
        </w:rPr>
        <w:t>זכרון</w:t>
      </w:r>
      <w:proofErr w:type="spellEnd"/>
      <w:r>
        <w:rPr>
          <w:rFonts w:cstheme="minorHAnsi" w:hint="cs"/>
          <w:rtl/>
        </w:rPr>
        <w:t xml:space="preserve"> יעקב</w:t>
      </w: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>יום א', 14.10.2018 בשעה 20:00 – אולם צוקר, היכל התרבות תל אביב</w:t>
      </w: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 xml:space="preserve">יום ב', 15.10.2018 בשעה 20:00 – </w:t>
      </w:r>
      <w:proofErr w:type="spellStart"/>
      <w:r w:rsidRPr="003B2B8C">
        <w:rPr>
          <w:rFonts w:cstheme="minorHAnsi"/>
          <w:rtl/>
        </w:rPr>
        <w:t>ימקא</w:t>
      </w:r>
      <w:proofErr w:type="spellEnd"/>
      <w:r w:rsidRPr="003B2B8C">
        <w:rPr>
          <w:rFonts w:cstheme="minorHAnsi"/>
          <w:rtl/>
        </w:rPr>
        <w:t xml:space="preserve"> הבינלאומית ירושלים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>קונצרט מס' 2</w:t>
      </w: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>המלכה ההודית</w:t>
      </w:r>
    </w:p>
    <w:p w:rsidR="00CC693F" w:rsidRDefault="00CC693F" w:rsidP="00CC693F">
      <w:pPr>
        <w:rPr>
          <w:rFonts w:cstheme="minorHAnsi"/>
          <w:rtl/>
        </w:rPr>
      </w:pPr>
      <w:r w:rsidRPr="00ED2E58">
        <w:rPr>
          <w:rFonts w:cstheme="minorHAnsi"/>
          <w:rtl/>
        </w:rPr>
        <w:lastRenderedPageBreak/>
        <w:t xml:space="preserve">אנדרו </w:t>
      </w:r>
      <w:proofErr w:type="spellStart"/>
      <w:r w:rsidRPr="00ED2E58">
        <w:rPr>
          <w:rFonts w:cstheme="minorHAnsi"/>
          <w:rtl/>
        </w:rPr>
        <w:t>פארוט</w:t>
      </w:r>
      <w:proofErr w:type="spellEnd"/>
      <w:r w:rsidRPr="00ED2E58">
        <w:rPr>
          <w:rFonts w:cstheme="minorHAnsi"/>
          <w:rtl/>
        </w:rPr>
        <w:t>, מנצח (אנגליה)</w:t>
      </w:r>
      <w:r w:rsidRPr="00ED2E58">
        <w:rPr>
          <w:rFonts w:cstheme="minorHAnsi"/>
        </w:rPr>
        <w:br/>
      </w:r>
      <w:r w:rsidRPr="00ED2E58">
        <w:rPr>
          <w:rFonts w:cstheme="minorHAnsi"/>
          <w:rtl/>
        </w:rPr>
        <w:t xml:space="preserve">סולנים: יובל אורן, אביטל </w:t>
      </w:r>
      <w:proofErr w:type="spellStart"/>
      <w:r w:rsidRPr="00ED2E58">
        <w:rPr>
          <w:rFonts w:cstheme="minorHAnsi"/>
          <w:rtl/>
        </w:rPr>
        <w:t>דרי</w:t>
      </w:r>
      <w:proofErr w:type="spellEnd"/>
      <w:r w:rsidRPr="00ED2E58">
        <w:rPr>
          <w:rFonts w:cstheme="minorHAnsi"/>
          <w:rtl/>
        </w:rPr>
        <w:t xml:space="preserve">, </w:t>
      </w:r>
      <w:r>
        <w:rPr>
          <w:rFonts w:cstheme="minorHAnsi" w:hint="cs"/>
          <w:rtl/>
        </w:rPr>
        <w:t xml:space="preserve">סיימון </w:t>
      </w:r>
      <w:proofErr w:type="spellStart"/>
      <w:r>
        <w:rPr>
          <w:rFonts w:cstheme="minorHAnsi" w:hint="cs"/>
          <w:rtl/>
        </w:rPr>
        <w:t>ליליסטון</w:t>
      </w:r>
      <w:proofErr w:type="spellEnd"/>
      <w:r>
        <w:rPr>
          <w:rFonts w:cstheme="minorHAnsi" w:hint="cs"/>
          <w:rtl/>
        </w:rPr>
        <w:t xml:space="preserve">, ולאד </w:t>
      </w:r>
      <w:proofErr w:type="spellStart"/>
      <w:r w:rsidR="009A7E7B">
        <w:rPr>
          <w:rFonts w:cstheme="minorHAnsi" w:hint="cs"/>
          <w:rtl/>
        </w:rPr>
        <w:t>שמיצ'קביץ</w:t>
      </w:r>
      <w:proofErr w:type="spellEnd"/>
      <w:r w:rsidR="009A7E7B">
        <w:rPr>
          <w:rFonts w:cstheme="minorHAnsi" w:hint="cs"/>
          <w:rtl/>
        </w:rPr>
        <w:t>'</w:t>
      </w:r>
      <w:r>
        <w:rPr>
          <w:rFonts w:cstheme="minorHAnsi" w:hint="cs"/>
          <w:rtl/>
        </w:rPr>
        <w:t xml:space="preserve">, </w:t>
      </w:r>
      <w:r w:rsidRPr="00ED2E58">
        <w:rPr>
          <w:rFonts w:cstheme="minorHAnsi"/>
          <w:rtl/>
        </w:rPr>
        <w:t xml:space="preserve">יאיר </w:t>
      </w:r>
      <w:proofErr w:type="spellStart"/>
      <w:r w:rsidRPr="00ED2E58">
        <w:rPr>
          <w:rFonts w:cstheme="minorHAnsi"/>
          <w:rtl/>
        </w:rPr>
        <w:t>פולישוק</w:t>
      </w:r>
      <w:proofErr w:type="spellEnd"/>
      <w:r w:rsidRPr="00ED2E58">
        <w:rPr>
          <w:rFonts w:cstheme="minorHAnsi"/>
          <w:rtl/>
        </w:rPr>
        <w:t xml:space="preserve"> ואחרים</w:t>
      </w:r>
    </w:p>
    <w:p w:rsidR="00CC693F" w:rsidRDefault="00CC693F" w:rsidP="00CC693F">
      <w:pPr>
        <w:rPr>
          <w:rFonts w:cstheme="minorHAnsi"/>
          <w:rtl/>
        </w:rPr>
      </w:pPr>
    </w:p>
    <w:p w:rsidR="00CC693F" w:rsidRPr="00ED2E58" w:rsidRDefault="00CC693F" w:rsidP="00CC693F">
      <w:pPr>
        <w:rPr>
          <w:rFonts w:cstheme="minorHAnsi"/>
          <w:rtl/>
        </w:rPr>
      </w:pPr>
      <w:r w:rsidRPr="00ED2E58">
        <w:rPr>
          <w:rFonts w:cstheme="minorHAnsi"/>
        </w:rPr>
        <w:t>"</w:t>
      </w:r>
      <w:r w:rsidRPr="00ED2E58">
        <w:rPr>
          <w:rFonts w:cstheme="minorHAnsi"/>
          <w:rtl/>
        </w:rPr>
        <w:t xml:space="preserve">המלכה ההודית", </w:t>
      </w:r>
      <w:proofErr w:type="spellStart"/>
      <w:r w:rsidRPr="00ED2E58">
        <w:rPr>
          <w:rFonts w:cstheme="minorHAnsi"/>
          <w:rtl/>
        </w:rPr>
        <w:t>המאסק</w:t>
      </w:r>
      <w:proofErr w:type="spellEnd"/>
      <w:r w:rsidRPr="00ED2E58">
        <w:rPr>
          <w:rFonts w:cstheme="minorHAnsi"/>
          <w:rtl/>
        </w:rPr>
        <w:t xml:space="preserve"> המפורסם של הנרי </w:t>
      </w:r>
      <w:proofErr w:type="spellStart"/>
      <w:r w:rsidRPr="00ED2E58">
        <w:rPr>
          <w:rFonts w:cstheme="minorHAnsi"/>
          <w:rtl/>
        </w:rPr>
        <w:t>פרסל</w:t>
      </w:r>
      <w:proofErr w:type="spellEnd"/>
      <w:r w:rsidRPr="00ED2E58">
        <w:rPr>
          <w:rFonts w:cstheme="minorHAnsi"/>
          <w:rtl/>
        </w:rPr>
        <w:t xml:space="preserve"> ובו שירים, קטעי מקהלה ומחולות כליים נפלאים תבוצע לצד יצירות </w:t>
      </w:r>
      <w:r>
        <w:rPr>
          <w:rFonts w:cstheme="minorHAnsi" w:hint="cs"/>
          <w:rtl/>
        </w:rPr>
        <w:t>כליות</w:t>
      </w:r>
      <w:r w:rsidRPr="00ED2E58">
        <w:rPr>
          <w:rFonts w:cstheme="minorHAnsi"/>
          <w:rtl/>
        </w:rPr>
        <w:t xml:space="preserve"> מאת גדול מלחיני הבארוק האנגלי, הנרי </w:t>
      </w:r>
      <w:proofErr w:type="spellStart"/>
      <w:r w:rsidRPr="00ED2E58">
        <w:rPr>
          <w:rFonts w:cstheme="minorHAnsi"/>
          <w:rtl/>
        </w:rPr>
        <w:t>פרסל</w:t>
      </w:r>
      <w:proofErr w:type="spellEnd"/>
      <w:r w:rsidRPr="00ED2E58">
        <w:rPr>
          <w:rFonts w:cstheme="minorHAnsi"/>
          <w:rtl/>
        </w:rPr>
        <w:t xml:space="preserve"> </w:t>
      </w:r>
      <w:proofErr w:type="spellStart"/>
      <w:r w:rsidRPr="00ED2E58">
        <w:rPr>
          <w:rFonts w:cstheme="minorHAnsi"/>
          <w:rtl/>
        </w:rPr>
        <w:t>ו</w:t>
      </w:r>
      <w:r>
        <w:rPr>
          <w:rFonts w:cstheme="minorHAnsi" w:hint="cs"/>
          <w:rtl/>
        </w:rPr>
        <w:t>ליצדן</w:t>
      </w:r>
      <w:proofErr w:type="spellEnd"/>
      <w:r>
        <w:rPr>
          <w:rFonts w:cstheme="minorHAnsi" w:hint="cs"/>
          <w:rtl/>
        </w:rPr>
        <w:t xml:space="preserve">, בביצוע הבכורה בישראל, </w:t>
      </w:r>
      <w:r w:rsidRPr="00ED2E58">
        <w:rPr>
          <w:rFonts w:cstheme="minorHAnsi"/>
          <w:rtl/>
        </w:rPr>
        <w:t xml:space="preserve">הקינה מאת </w:t>
      </w:r>
      <w:proofErr w:type="spellStart"/>
      <w:r w:rsidRPr="00ED2E58">
        <w:rPr>
          <w:rFonts w:cstheme="minorHAnsi"/>
          <w:rtl/>
        </w:rPr>
        <w:t>ג'רמייה</w:t>
      </w:r>
      <w:proofErr w:type="spellEnd"/>
      <w:r w:rsidRPr="00ED2E58">
        <w:rPr>
          <w:rFonts w:cstheme="minorHAnsi"/>
          <w:rtl/>
        </w:rPr>
        <w:t xml:space="preserve"> קלארק שנכתבה לרגל מותו של </w:t>
      </w:r>
      <w:proofErr w:type="spellStart"/>
      <w:r w:rsidRPr="00ED2E58">
        <w:rPr>
          <w:rFonts w:cstheme="minorHAnsi"/>
          <w:rtl/>
        </w:rPr>
        <w:t>פרסל</w:t>
      </w:r>
      <w:proofErr w:type="spellEnd"/>
      <w:r w:rsidRPr="00ED2E58">
        <w:rPr>
          <w:rFonts w:cstheme="minorHAnsi"/>
        </w:rPr>
        <w:t>. 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>יום ה', 29.11.2018 בשעה 20:00 – אולם צוקר, היכל התרבות תל אביב</w:t>
      </w:r>
    </w:p>
    <w:p w:rsidR="00CC693F" w:rsidRPr="003B2B8C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 xml:space="preserve">שבת, 1.12.2018 בשעה 12:00 </w:t>
      </w:r>
      <w:r>
        <w:rPr>
          <w:rFonts w:cstheme="minorHAnsi"/>
          <w:rtl/>
        </w:rPr>
        <w:t>–</w:t>
      </w:r>
      <w:r>
        <w:rPr>
          <w:rFonts w:cstheme="minorHAnsi" w:hint="cs"/>
          <w:rtl/>
        </w:rPr>
        <w:t xml:space="preserve"> הכנסייה היוונית אורתודוקסית, חיפה</w:t>
      </w: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 xml:space="preserve">יום א', 2.12.2018 בשעה 20:00 – </w:t>
      </w:r>
      <w:proofErr w:type="spellStart"/>
      <w:r w:rsidRPr="003B2B8C">
        <w:rPr>
          <w:rFonts w:cstheme="minorHAnsi"/>
          <w:rtl/>
        </w:rPr>
        <w:t>ימקא</w:t>
      </w:r>
      <w:proofErr w:type="spellEnd"/>
      <w:r w:rsidRPr="003B2B8C">
        <w:rPr>
          <w:rFonts w:cstheme="minorHAnsi"/>
          <w:rtl/>
        </w:rPr>
        <w:t xml:space="preserve"> הבינלאומית ירושלים (כולל הדלקת נר ראשון משותפת)</w:t>
      </w:r>
    </w:p>
    <w:p w:rsidR="00CC693F" w:rsidRPr="003B2B8C" w:rsidRDefault="00CC693F" w:rsidP="00CC693F">
      <w:pPr>
        <w:rPr>
          <w:rFonts w:cstheme="minorHAnsi"/>
          <w:b/>
          <w:bCs/>
          <w:rtl/>
        </w:rPr>
      </w:pP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>קונצרט מס' 3</w:t>
      </w: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>כל הנשמה – פאר הבארוק היהודי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shd w:val="clear" w:color="auto" w:fill="FFFFFF"/>
        <w:rPr>
          <w:rFonts w:cstheme="minorHAnsi"/>
          <w:rtl/>
        </w:rPr>
      </w:pPr>
      <w:r w:rsidRPr="00ED2E58">
        <w:rPr>
          <w:rFonts w:cstheme="minorHAnsi"/>
          <w:b/>
          <w:bCs/>
          <w:rtl/>
        </w:rPr>
        <w:t>דוד שמר, מנצח</w:t>
      </w:r>
      <w:r w:rsidRPr="00ED2E58">
        <w:rPr>
          <w:rFonts w:cstheme="minorHAnsi"/>
          <w:b/>
          <w:bCs/>
        </w:rPr>
        <w:br/>
      </w:r>
      <w:proofErr w:type="spellStart"/>
      <w:r w:rsidRPr="00ED2E58">
        <w:rPr>
          <w:rFonts w:cstheme="minorHAnsi"/>
          <w:b/>
          <w:bCs/>
          <w:rtl/>
        </w:rPr>
        <w:t>קלייר</w:t>
      </w:r>
      <w:proofErr w:type="spellEnd"/>
      <w:r w:rsidRPr="00ED2E58">
        <w:rPr>
          <w:rFonts w:cstheme="minorHAnsi"/>
          <w:b/>
          <w:bCs/>
          <w:rtl/>
        </w:rPr>
        <w:t xml:space="preserve"> </w:t>
      </w:r>
      <w:proofErr w:type="spellStart"/>
      <w:r w:rsidRPr="00ED2E58">
        <w:rPr>
          <w:rFonts w:cstheme="minorHAnsi"/>
          <w:b/>
          <w:bCs/>
          <w:rtl/>
        </w:rPr>
        <w:t>מגנאג'י</w:t>
      </w:r>
      <w:proofErr w:type="spellEnd"/>
      <w:r w:rsidRPr="00ED2E58">
        <w:rPr>
          <w:rFonts w:cstheme="minorHAnsi"/>
          <w:b/>
          <w:bCs/>
          <w:rtl/>
        </w:rPr>
        <w:t xml:space="preserve">, סופרן; אלון הררי, אלט; יונתן </w:t>
      </w:r>
      <w:proofErr w:type="spellStart"/>
      <w:r w:rsidRPr="00ED2E58">
        <w:rPr>
          <w:rFonts w:cstheme="minorHAnsi"/>
          <w:b/>
          <w:bCs/>
          <w:rtl/>
        </w:rPr>
        <w:t>סוויסה</w:t>
      </w:r>
      <w:proofErr w:type="spellEnd"/>
      <w:r w:rsidRPr="00ED2E58">
        <w:rPr>
          <w:rFonts w:cstheme="minorHAnsi"/>
          <w:b/>
          <w:bCs/>
          <w:rtl/>
        </w:rPr>
        <w:t>, טנור</w:t>
      </w:r>
      <w:r>
        <w:rPr>
          <w:rFonts w:cstheme="minorHAnsi" w:hint="cs"/>
          <w:rtl/>
        </w:rPr>
        <w:t xml:space="preserve">; </w:t>
      </w:r>
      <w:r w:rsidRPr="002F5A4D">
        <w:rPr>
          <w:rFonts w:cstheme="minorHAnsi" w:hint="cs"/>
          <w:b/>
          <w:bCs/>
          <w:rtl/>
        </w:rPr>
        <w:t xml:space="preserve">קונסטנטין </w:t>
      </w:r>
      <w:proofErr w:type="spellStart"/>
      <w:r w:rsidRPr="002F5A4D">
        <w:rPr>
          <w:rFonts w:cstheme="minorHAnsi" w:hint="cs"/>
          <w:b/>
          <w:bCs/>
          <w:rtl/>
        </w:rPr>
        <w:t>קרימל</w:t>
      </w:r>
      <w:proofErr w:type="spellEnd"/>
      <w:r w:rsidRPr="002F5A4D">
        <w:rPr>
          <w:rFonts w:cstheme="minorHAnsi" w:hint="cs"/>
          <w:b/>
          <w:bCs/>
          <w:rtl/>
        </w:rPr>
        <w:t>, בריטון</w:t>
      </w:r>
    </w:p>
    <w:p w:rsidR="00CC693F" w:rsidRDefault="00CC693F" w:rsidP="00CC693F">
      <w:pPr>
        <w:shd w:val="clear" w:color="auto" w:fill="FFFFFF"/>
        <w:rPr>
          <w:rFonts w:cstheme="minorHAnsi"/>
          <w:rtl/>
        </w:rPr>
      </w:pPr>
      <w:r w:rsidRPr="00ED2E58">
        <w:rPr>
          <w:rFonts w:cstheme="minorHAnsi"/>
        </w:rPr>
        <w:t> </w:t>
      </w:r>
      <w:r w:rsidRPr="00ED2E58">
        <w:rPr>
          <w:rFonts w:cstheme="minorHAnsi"/>
        </w:rPr>
        <w:br/>
      </w:r>
      <w:r w:rsidRPr="00ED2E58">
        <w:rPr>
          <w:rFonts w:cstheme="minorHAnsi"/>
          <w:rtl/>
        </w:rPr>
        <w:t>יצירות קוליות וכליות שנכתבו עבור הקהילות היהודיות באירופה במאה ה-18</w:t>
      </w:r>
      <w:r>
        <w:rPr>
          <w:rFonts w:cstheme="minorHAnsi" w:hint="cs"/>
          <w:rtl/>
        </w:rPr>
        <w:t>.</w:t>
      </w:r>
      <w:r w:rsidRPr="00ED2E58">
        <w:rPr>
          <w:rFonts w:cstheme="minorHAnsi"/>
          <w:rtl/>
        </w:rPr>
        <w:t xml:space="preserve"> . </w:t>
      </w:r>
      <w:r>
        <w:rPr>
          <w:rFonts w:cstheme="minorHAnsi" w:hint="cs"/>
          <w:rtl/>
        </w:rPr>
        <w:t xml:space="preserve">במרכז התכנית </w:t>
      </w:r>
      <w:r>
        <w:rPr>
          <w:rFonts w:cstheme="minorHAnsi"/>
          <w:rtl/>
        </w:rPr>
        <w:t>–</w:t>
      </w:r>
      <w:r>
        <w:rPr>
          <w:rFonts w:cstheme="minorHAnsi" w:hint="cs"/>
          <w:rtl/>
        </w:rPr>
        <w:t xml:space="preserve"> </w:t>
      </w:r>
      <w:proofErr w:type="spellStart"/>
      <w:r>
        <w:rPr>
          <w:rFonts w:cstheme="minorHAnsi" w:hint="cs"/>
          <w:rtl/>
        </w:rPr>
        <w:t>קנטטה</w:t>
      </w:r>
      <w:proofErr w:type="spellEnd"/>
      <w:r>
        <w:rPr>
          <w:rFonts w:cstheme="minorHAnsi" w:hint="cs"/>
          <w:rtl/>
        </w:rPr>
        <w:t xml:space="preserve">  "יונה בין </w:t>
      </w:r>
      <w:proofErr w:type="spellStart"/>
      <w:r>
        <w:rPr>
          <w:rFonts w:cstheme="minorHAnsi" w:hint="cs"/>
          <w:rtl/>
        </w:rPr>
        <w:t>חגוי</w:t>
      </w:r>
      <w:proofErr w:type="spellEnd"/>
      <w:r>
        <w:rPr>
          <w:rFonts w:cstheme="minorHAnsi" w:hint="cs"/>
          <w:rtl/>
        </w:rPr>
        <w:t xml:space="preserve"> הסלע" (מאת מלחינים אנונימיים) שבוצעה בליל הושענא רבה </w:t>
      </w:r>
      <w:proofErr w:type="spellStart"/>
      <w:r>
        <w:rPr>
          <w:rFonts w:cstheme="minorHAnsi" w:hint="cs"/>
          <w:rtl/>
        </w:rPr>
        <w:t>בקסאלי</w:t>
      </w:r>
      <w:proofErr w:type="spellEnd"/>
      <w:r>
        <w:rPr>
          <w:rFonts w:cstheme="minorHAnsi" w:hint="cs"/>
          <w:rtl/>
        </w:rPr>
        <w:t xml:space="preserve"> </w:t>
      </w:r>
      <w:proofErr w:type="spellStart"/>
      <w:r>
        <w:rPr>
          <w:rFonts w:cstheme="minorHAnsi" w:hint="cs"/>
          <w:rtl/>
        </w:rPr>
        <w:t>מונפראטו</w:t>
      </w:r>
      <w:proofErr w:type="spellEnd"/>
      <w:r>
        <w:rPr>
          <w:rFonts w:cstheme="minorHAnsi" w:hint="cs"/>
          <w:rtl/>
        </w:rPr>
        <w:t xml:space="preserve"> ב </w:t>
      </w:r>
      <w:r>
        <w:rPr>
          <w:rFonts w:cstheme="minorHAnsi"/>
          <w:rtl/>
        </w:rPr>
        <w:t>–</w:t>
      </w:r>
      <w:r>
        <w:rPr>
          <w:rFonts w:cstheme="minorHAnsi" w:hint="cs"/>
          <w:rtl/>
        </w:rPr>
        <w:t xml:space="preserve"> 1732. כמו כן,</w:t>
      </w:r>
      <w:r w:rsidRPr="00ED2E58">
        <w:rPr>
          <w:rFonts w:cstheme="minorHAnsi"/>
          <w:rtl/>
        </w:rPr>
        <w:t xml:space="preserve"> נבצע גם </w:t>
      </w:r>
      <w:r>
        <w:rPr>
          <w:rFonts w:cstheme="minorHAnsi" w:hint="cs"/>
          <w:rtl/>
        </w:rPr>
        <w:t xml:space="preserve">יצירות מאת </w:t>
      </w:r>
      <w:proofErr w:type="spellStart"/>
      <w:r w:rsidRPr="00ED2E58">
        <w:rPr>
          <w:rFonts w:cstheme="minorHAnsi"/>
          <w:rtl/>
        </w:rPr>
        <w:t>לידרטי</w:t>
      </w:r>
      <w:proofErr w:type="spellEnd"/>
      <w:r w:rsidRPr="00ED2E58">
        <w:rPr>
          <w:rFonts w:cstheme="minorHAnsi"/>
          <w:rtl/>
        </w:rPr>
        <w:t xml:space="preserve"> </w:t>
      </w:r>
      <w:proofErr w:type="spellStart"/>
      <w:r>
        <w:rPr>
          <w:rFonts w:cstheme="minorHAnsi" w:hint="cs"/>
          <w:rtl/>
        </w:rPr>
        <w:t>ו</w:t>
      </w:r>
      <w:r w:rsidRPr="00ED2E58">
        <w:rPr>
          <w:rFonts w:cstheme="minorHAnsi"/>
          <w:rtl/>
        </w:rPr>
        <w:t>סלדין</w:t>
      </w:r>
      <w:proofErr w:type="spellEnd"/>
      <w:r w:rsidRPr="00ED2E58">
        <w:rPr>
          <w:rFonts w:cstheme="minorHAnsi"/>
          <w:rtl/>
        </w:rPr>
        <w:t xml:space="preserve"> </w:t>
      </w:r>
      <w:r>
        <w:rPr>
          <w:rFonts w:cstheme="minorHAnsi" w:hint="cs"/>
          <w:rtl/>
        </w:rPr>
        <w:t xml:space="preserve">ואף </w:t>
      </w:r>
      <w:r w:rsidRPr="00ED2E58">
        <w:rPr>
          <w:rFonts w:cstheme="minorHAnsi"/>
          <w:rtl/>
        </w:rPr>
        <w:t>עיבודים, חלקם בביצוע בכורה עולמי, למנגינות שנמצאו בפנקסי החזנים שפעלו באמסטרדם במאה ה –18</w:t>
      </w:r>
      <w:r w:rsidRPr="00ED2E58">
        <w:rPr>
          <w:rFonts w:cstheme="minorHAnsi"/>
        </w:rPr>
        <w:t>.</w:t>
      </w:r>
      <w:r w:rsidRPr="00ED2E58">
        <w:rPr>
          <w:rFonts w:cstheme="minorHAnsi"/>
          <w:rtl/>
        </w:rPr>
        <w:t> </w:t>
      </w:r>
    </w:p>
    <w:p w:rsidR="00CC693F" w:rsidRPr="00ED2E58" w:rsidRDefault="00CC693F" w:rsidP="00CC693F">
      <w:pPr>
        <w:shd w:val="clear" w:color="auto" w:fill="FFFFFF"/>
        <w:rPr>
          <w:rFonts w:cstheme="minorHAnsi"/>
          <w:rtl/>
        </w:rPr>
      </w:pP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 xml:space="preserve">יום א', 13.1.2019 בשעה 20:00 - </w:t>
      </w:r>
      <w:proofErr w:type="spellStart"/>
      <w:r w:rsidRPr="003B2B8C">
        <w:rPr>
          <w:rFonts w:cstheme="minorHAnsi"/>
          <w:rtl/>
        </w:rPr>
        <w:t>ימקא</w:t>
      </w:r>
      <w:proofErr w:type="spellEnd"/>
      <w:r w:rsidRPr="003B2B8C">
        <w:rPr>
          <w:rFonts w:cstheme="minorHAnsi"/>
          <w:rtl/>
        </w:rPr>
        <w:t xml:space="preserve"> הבינלאומית ירושלים</w:t>
      </w: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>יום ב', 14.1.2019 בשעה 20:00 – אולם צוקר, היכל התרבות תל אביב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>קונצרט מס' 4</w:t>
      </w: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>מוסיקה מסן מרקו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rPr>
          <w:rFonts w:cstheme="minorHAnsi"/>
          <w:rtl/>
        </w:rPr>
      </w:pPr>
      <w:proofErr w:type="spellStart"/>
      <w:r w:rsidRPr="00ED2E58">
        <w:rPr>
          <w:rFonts w:cstheme="minorHAnsi"/>
          <w:rtl/>
        </w:rPr>
        <w:t>אנדרס</w:t>
      </w:r>
      <w:proofErr w:type="spellEnd"/>
      <w:r w:rsidRPr="00ED2E58">
        <w:rPr>
          <w:rFonts w:cstheme="minorHAnsi"/>
          <w:rtl/>
        </w:rPr>
        <w:t xml:space="preserve"> </w:t>
      </w:r>
      <w:proofErr w:type="spellStart"/>
      <w:r w:rsidRPr="00ED2E58">
        <w:rPr>
          <w:rFonts w:cstheme="minorHAnsi"/>
          <w:rtl/>
        </w:rPr>
        <w:t>מוסטונן</w:t>
      </w:r>
      <w:proofErr w:type="spellEnd"/>
      <w:r w:rsidRPr="00ED2E58">
        <w:rPr>
          <w:rFonts w:cstheme="minorHAnsi"/>
          <w:rtl/>
        </w:rPr>
        <w:t>, מנצח (אסטוניה)</w:t>
      </w:r>
      <w:r w:rsidRPr="00ED2E58">
        <w:rPr>
          <w:rFonts w:cstheme="minorHAnsi"/>
        </w:rPr>
        <w:br/>
      </w:r>
      <w:r w:rsidRPr="00ED2E58">
        <w:rPr>
          <w:rFonts w:cstheme="minorHAnsi"/>
          <w:rtl/>
        </w:rPr>
        <w:t xml:space="preserve">אנסמבל </w:t>
      </w:r>
      <w:proofErr w:type="spellStart"/>
      <w:r w:rsidRPr="00ED2E58">
        <w:rPr>
          <w:rFonts w:cstheme="minorHAnsi"/>
          <w:rtl/>
        </w:rPr>
        <w:t>הורטוס</w:t>
      </w:r>
      <w:proofErr w:type="spellEnd"/>
      <w:r w:rsidRPr="00ED2E58">
        <w:rPr>
          <w:rFonts w:cstheme="minorHAnsi"/>
          <w:rtl/>
        </w:rPr>
        <w:t xml:space="preserve"> </w:t>
      </w:r>
      <w:proofErr w:type="spellStart"/>
      <w:r w:rsidRPr="00ED2E58">
        <w:rPr>
          <w:rFonts w:cstheme="minorHAnsi"/>
          <w:rtl/>
        </w:rPr>
        <w:t>מוזיקוס</w:t>
      </w:r>
      <w:proofErr w:type="spellEnd"/>
      <w:r w:rsidRPr="00ED2E58">
        <w:rPr>
          <w:rFonts w:cstheme="minorHAnsi"/>
          <w:rtl/>
        </w:rPr>
        <w:t xml:space="preserve"> (אסטוניה)</w:t>
      </w:r>
      <w:r w:rsidRPr="00ED2E58">
        <w:rPr>
          <w:rFonts w:cstheme="minorHAnsi"/>
        </w:rPr>
        <w:br/>
        <w:t> </w:t>
      </w:r>
      <w:r w:rsidRPr="00ED2E58">
        <w:rPr>
          <w:rFonts w:cstheme="minorHAnsi"/>
        </w:rPr>
        <w:br/>
      </w:r>
      <w:r w:rsidRPr="00ED2E58">
        <w:rPr>
          <w:rFonts w:cstheme="minorHAnsi"/>
          <w:rtl/>
        </w:rPr>
        <w:t>מוסיקה מוונציה של תחילת המאה ה-17 תבוצע בקונצרט זה בשיתוף</w:t>
      </w:r>
      <w:r w:rsidRPr="00CE5E6D">
        <w:rPr>
          <w:rFonts w:cstheme="minorHAnsi"/>
          <w:rtl/>
        </w:rPr>
        <w:t xml:space="preserve"> </w:t>
      </w:r>
      <w:proofErr w:type="spellStart"/>
      <w:r w:rsidRPr="00ED2E58">
        <w:rPr>
          <w:rFonts w:cstheme="minorHAnsi"/>
          <w:rtl/>
        </w:rPr>
        <w:t>הורטוס</w:t>
      </w:r>
      <w:proofErr w:type="spellEnd"/>
      <w:r w:rsidRPr="00ED2E58">
        <w:rPr>
          <w:rFonts w:cstheme="minorHAnsi"/>
          <w:rtl/>
        </w:rPr>
        <w:t xml:space="preserve"> </w:t>
      </w:r>
      <w:proofErr w:type="spellStart"/>
      <w:r w:rsidRPr="00ED2E58">
        <w:rPr>
          <w:rFonts w:cstheme="minorHAnsi"/>
          <w:rtl/>
        </w:rPr>
        <w:t>מוסיקוס</w:t>
      </w:r>
      <w:proofErr w:type="spellEnd"/>
      <w:r>
        <w:rPr>
          <w:rFonts w:cstheme="minorHAnsi" w:hint="cs"/>
          <w:rtl/>
        </w:rPr>
        <w:t>,</w:t>
      </w:r>
      <w:r w:rsidRPr="00ED2E58">
        <w:rPr>
          <w:rFonts w:cstheme="minorHAnsi"/>
          <w:rtl/>
        </w:rPr>
        <w:t xml:space="preserve"> הרכב כלי הנשיפה הבארוקי המפורסם מאסטוניה, , ובניצוח </w:t>
      </w:r>
      <w:proofErr w:type="spellStart"/>
      <w:r w:rsidRPr="00ED2E58">
        <w:rPr>
          <w:rFonts w:cstheme="minorHAnsi"/>
          <w:rtl/>
        </w:rPr>
        <w:t>אנדרס</w:t>
      </w:r>
      <w:proofErr w:type="spellEnd"/>
      <w:r w:rsidRPr="00ED2E58">
        <w:rPr>
          <w:rFonts w:cstheme="minorHAnsi"/>
          <w:rtl/>
        </w:rPr>
        <w:t xml:space="preserve"> </w:t>
      </w:r>
      <w:proofErr w:type="spellStart"/>
      <w:r w:rsidRPr="00ED2E58">
        <w:rPr>
          <w:rFonts w:cstheme="minorHAnsi"/>
          <w:rtl/>
        </w:rPr>
        <w:t>מוסטונן</w:t>
      </w:r>
      <w:proofErr w:type="spellEnd"/>
      <w:r w:rsidRPr="00ED2E58">
        <w:rPr>
          <w:rFonts w:cstheme="minorHAnsi" w:hint="cs"/>
          <w:rtl/>
        </w:rPr>
        <w:t xml:space="preserve">. </w:t>
      </w:r>
      <w:r>
        <w:rPr>
          <w:rFonts w:cstheme="minorHAnsi" w:hint="cs"/>
          <w:rtl/>
        </w:rPr>
        <w:t xml:space="preserve">בתכנית, יצירות מאת גבריאלי, מונטוורדי, </w:t>
      </w:r>
      <w:proofErr w:type="spellStart"/>
      <w:r>
        <w:rPr>
          <w:rFonts w:cstheme="minorHAnsi" w:hint="cs"/>
          <w:rtl/>
        </w:rPr>
        <w:t>פרסקובלדי</w:t>
      </w:r>
      <w:proofErr w:type="spellEnd"/>
      <w:r>
        <w:rPr>
          <w:rFonts w:cstheme="minorHAnsi" w:hint="cs"/>
          <w:rtl/>
        </w:rPr>
        <w:t xml:space="preserve"> </w:t>
      </w:r>
      <w:r>
        <w:rPr>
          <w:rFonts w:cstheme="minorHAnsi"/>
        </w:rPr>
        <w:t xml:space="preserve"> </w:t>
      </w:r>
      <w:r>
        <w:rPr>
          <w:rFonts w:cstheme="minorHAnsi" w:hint="cs"/>
          <w:rtl/>
        </w:rPr>
        <w:t>ואחרים</w:t>
      </w:r>
    </w:p>
    <w:p w:rsidR="00CC693F" w:rsidRDefault="00CC693F" w:rsidP="00CC693F">
      <w:pPr>
        <w:rPr>
          <w:rFonts w:cstheme="minorHAnsi"/>
          <w:rtl/>
        </w:rPr>
      </w:pPr>
    </w:p>
    <w:p w:rsidR="00CC693F" w:rsidRPr="00ED2E58" w:rsidRDefault="00CC693F" w:rsidP="00CC693F">
      <w:pPr>
        <w:rPr>
          <w:rFonts w:cstheme="minorHAnsi"/>
          <w:rtl/>
        </w:rPr>
      </w:pP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 xml:space="preserve">יום א', 17.2.2019 בשעה 20:00 - </w:t>
      </w:r>
      <w:proofErr w:type="spellStart"/>
      <w:r w:rsidRPr="003B2B8C">
        <w:rPr>
          <w:rFonts w:cstheme="minorHAnsi"/>
          <w:rtl/>
        </w:rPr>
        <w:t>ימקא</w:t>
      </w:r>
      <w:proofErr w:type="spellEnd"/>
      <w:r w:rsidRPr="003B2B8C">
        <w:rPr>
          <w:rFonts w:cstheme="minorHAnsi"/>
          <w:rtl/>
        </w:rPr>
        <w:t xml:space="preserve"> הבינלאומית ירושלים</w:t>
      </w: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>יום ב', 18.2.2019 בשעה 20:00 – אולם צוקר, היכל התרבות, תל אביב</w:t>
      </w:r>
    </w:p>
    <w:p w:rsidR="00CC693F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>*הקונצרט יתקיים במסגרת פסטיבל "</w:t>
      </w:r>
      <w:proofErr w:type="spellStart"/>
      <w:r>
        <w:rPr>
          <w:rFonts w:cstheme="minorHAnsi" w:hint="cs"/>
          <w:rtl/>
        </w:rPr>
        <w:t>מוסטונן</w:t>
      </w:r>
      <w:proofErr w:type="spellEnd"/>
      <w:r>
        <w:rPr>
          <w:rFonts w:cstheme="minorHAnsi" w:hint="cs"/>
          <w:rtl/>
        </w:rPr>
        <w:t>-פסט" 2019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>קונצרט מס' 5</w:t>
      </w: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 xml:space="preserve">המנדולינה של קפטן </w:t>
      </w:r>
      <w:proofErr w:type="spellStart"/>
      <w:r w:rsidRPr="003B2B8C">
        <w:rPr>
          <w:rFonts w:cstheme="minorHAnsi"/>
          <w:b/>
          <w:bCs/>
          <w:rtl/>
        </w:rPr>
        <w:t>קורלי</w:t>
      </w:r>
      <w:proofErr w:type="spellEnd"/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rPr>
          <w:rFonts w:cstheme="minorHAnsi"/>
          <w:rtl/>
        </w:rPr>
      </w:pPr>
      <w:r w:rsidRPr="00ED2E58">
        <w:rPr>
          <w:rFonts w:cstheme="minorHAnsi"/>
          <w:rtl/>
        </w:rPr>
        <w:t>דוד שמר, מנצח</w:t>
      </w:r>
      <w:r w:rsidRPr="00ED2E58">
        <w:rPr>
          <w:rFonts w:cstheme="minorHAnsi"/>
        </w:rPr>
        <w:br/>
      </w:r>
      <w:r w:rsidRPr="00ED2E58">
        <w:rPr>
          <w:rFonts w:cstheme="minorHAnsi"/>
          <w:rtl/>
        </w:rPr>
        <w:t>יקי ראובן, מרי כרמן סימון, מנדולינה (ספרד)</w:t>
      </w:r>
      <w:r w:rsidRPr="00ED2E58">
        <w:rPr>
          <w:rFonts w:cstheme="minorHAnsi"/>
        </w:rPr>
        <w:br/>
      </w:r>
      <w:r w:rsidRPr="00ED2E58">
        <w:rPr>
          <w:rFonts w:cstheme="minorHAnsi"/>
        </w:rPr>
        <w:br/>
      </w:r>
      <w:r w:rsidRPr="00ED2E58">
        <w:rPr>
          <w:rFonts w:cstheme="minorHAnsi"/>
        </w:rPr>
        <w:br/>
      </w:r>
      <w:r w:rsidRPr="00ED2E58">
        <w:rPr>
          <w:rFonts w:cstheme="minorHAnsi"/>
          <w:rtl/>
        </w:rPr>
        <w:t xml:space="preserve">המנדולינה תקבל את מרכז הבמה בקונצרט מלא קסם ובו מוסיקה </w:t>
      </w:r>
      <w:proofErr w:type="spellStart"/>
      <w:r>
        <w:rPr>
          <w:rFonts w:cstheme="minorHAnsi" w:hint="cs"/>
          <w:rtl/>
        </w:rPr>
        <w:t>קונצ'רטי</w:t>
      </w:r>
      <w:proofErr w:type="spellEnd"/>
      <w:r>
        <w:rPr>
          <w:rFonts w:cstheme="minorHAnsi" w:hint="cs"/>
          <w:rtl/>
        </w:rPr>
        <w:t xml:space="preserve"> כפולים מאת באך </w:t>
      </w:r>
      <w:proofErr w:type="spellStart"/>
      <w:r>
        <w:rPr>
          <w:rFonts w:cstheme="minorHAnsi" w:hint="cs"/>
          <w:rtl/>
        </w:rPr>
        <w:t>וויואלדי</w:t>
      </w:r>
      <w:proofErr w:type="spellEnd"/>
      <w:r>
        <w:rPr>
          <w:rFonts w:cstheme="minorHAnsi" w:hint="cs"/>
          <w:rtl/>
        </w:rPr>
        <w:t>, כמו גם יצירות נוספות מאת מלחינים איטלקיים</w:t>
      </w:r>
      <w:r w:rsidRPr="00ED2E58">
        <w:rPr>
          <w:rFonts w:cstheme="minorHAnsi"/>
          <w:rtl/>
        </w:rPr>
        <w:t xml:space="preserve">, בהשראת הספר "המנדולינה של קפטן </w:t>
      </w:r>
      <w:proofErr w:type="spellStart"/>
      <w:r w:rsidRPr="00ED2E58">
        <w:rPr>
          <w:rFonts w:cstheme="minorHAnsi"/>
          <w:rtl/>
        </w:rPr>
        <w:t>קורלי</w:t>
      </w:r>
      <w:proofErr w:type="spellEnd"/>
      <w:r w:rsidRPr="00ED2E58">
        <w:rPr>
          <w:rFonts w:cstheme="minorHAnsi"/>
          <w:rtl/>
        </w:rPr>
        <w:t xml:space="preserve">" מאת לואי דה </w:t>
      </w:r>
      <w:proofErr w:type="spellStart"/>
      <w:r w:rsidRPr="00ED2E58">
        <w:rPr>
          <w:rFonts w:cstheme="minorHAnsi"/>
          <w:rtl/>
        </w:rPr>
        <w:t>ברנייר</w:t>
      </w:r>
      <w:proofErr w:type="spellEnd"/>
      <w:r w:rsidRPr="00ED2E58">
        <w:rPr>
          <w:rFonts w:cstheme="minorHAnsi"/>
        </w:rPr>
        <w:t>.</w:t>
      </w:r>
    </w:p>
    <w:p w:rsidR="00CC693F" w:rsidRPr="00ED2E58" w:rsidRDefault="00CC693F" w:rsidP="00CC693F">
      <w:pPr>
        <w:rPr>
          <w:rFonts w:cstheme="minorHAnsi"/>
          <w:rtl/>
        </w:rPr>
      </w:pP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 xml:space="preserve">יום א', 19.5.2019 בשעה 20:00  - </w:t>
      </w:r>
      <w:proofErr w:type="spellStart"/>
      <w:r w:rsidRPr="003B2B8C">
        <w:rPr>
          <w:rFonts w:cstheme="minorHAnsi"/>
          <w:rtl/>
        </w:rPr>
        <w:t>ימקא</w:t>
      </w:r>
      <w:proofErr w:type="spellEnd"/>
      <w:r w:rsidRPr="003B2B8C">
        <w:rPr>
          <w:rFonts w:cstheme="minorHAnsi"/>
          <w:rtl/>
        </w:rPr>
        <w:t xml:space="preserve"> הבינלאומית ירושלים</w:t>
      </w:r>
    </w:p>
    <w:p w:rsidR="00CC693F" w:rsidRPr="003B2B8C" w:rsidRDefault="00CC693F" w:rsidP="00CC693F">
      <w:pPr>
        <w:rPr>
          <w:rFonts w:cstheme="minorHAnsi"/>
        </w:rPr>
      </w:pPr>
      <w:r w:rsidRPr="003B2B8C">
        <w:rPr>
          <w:rFonts w:cstheme="minorHAnsi"/>
          <w:rtl/>
        </w:rPr>
        <w:t>יום ב', 20.5.2019 בשעה 20:00 – אולם צוקר, היכל התרבות תל אביב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 xml:space="preserve">קונצרט מס' </w:t>
      </w:r>
      <w:r w:rsidRPr="003B2B8C">
        <w:rPr>
          <w:rFonts w:cstheme="minorHAnsi"/>
          <w:b/>
          <w:bCs/>
        </w:rPr>
        <w:t>6</w:t>
      </w:r>
    </w:p>
    <w:p w:rsidR="00CC693F" w:rsidRPr="003B2B8C" w:rsidRDefault="00CC693F" w:rsidP="00CC693F">
      <w:pPr>
        <w:rPr>
          <w:rFonts w:cstheme="minorHAnsi"/>
          <w:b/>
          <w:bCs/>
        </w:rPr>
      </w:pPr>
      <w:r w:rsidRPr="003B2B8C">
        <w:rPr>
          <w:rFonts w:cstheme="minorHAnsi"/>
          <w:b/>
          <w:bCs/>
          <w:rtl/>
        </w:rPr>
        <w:t>לציון 30 שנה להופעתה הראשון של תזמורת הבארוק ירושלים</w:t>
      </w:r>
    </w:p>
    <w:p w:rsidR="00CC693F" w:rsidRPr="003B2B8C" w:rsidRDefault="00CC693F" w:rsidP="00CC693F">
      <w:pPr>
        <w:rPr>
          <w:rFonts w:cstheme="minorHAnsi"/>
          <w:b/>
          <w:bCs/>
          <w:rtl/>
        </w:rPr>
      </w:pPr>
      <w:r w:rsidRPr="003B2B8C">
        <w:rPr>
          <w:rFonts w:cstheme="minorHAnsi"/>
          <w:b/>
          <w:bCs/>
          <w:rtl/>
        </w:rPr>
        <w:t>מלחמתו של דוד ונצחונו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shd w:val="clear" w:color="auto" w:fill="FFFFFF"/>
        <w:rPr>
          <w:rFonts w:cstheme="minorHAnsi"/>
          <w:rtl/>
        </w:rPr>
      </w:pPr>
      <w:r w:rsidRPr="00ED2E58">
        <w:rPr>
          <w:rFonts w:cstheme="minorHAnsi"/>
          <w:rtl/>
        </w:rPr>
        <w:t>דוד שמר, מנצח</w:t>
      </w:r>
      <w:r w:rsidRPr="00ED2E58">
        <w:rPr>
          <w:rFonts w:cstheme="minorHAnsi"/>
        </w:rPr>
        <w:br/>
      </w:r>
      <w:r w:rsidRPr="00ED2E58">
        <w:rPr>
          <w:rFonts w:cstheme="minorHAnsi"/>
          <w:rtl/>
        </w:rPr>
        <w:t xml:space="preserve">הדס פארן – דוד (סופרן); עדיה פלד - יונתן (סופרן); אביטל </w:t>
      </w:r>
      <w:proofErr w:type="spellStart"/>
      <w:r w:rsidRPr="00ED2E58">
        <w:rPr>
          <w:rFonts w:cstheme="minorHAnsi"/>
          <w:rtl/>
        </w:rPr>
        <w:t>דרי</w:t>
      </w:r>
      <w:proofErr w:type="spellEnd"/>
      <w:r w:rsidRPr="00ED2E58">
        <w:rPr>
          <w:rFonts w:cstheme="minorHAnsi"/>
          <w:rtl/>
        </w:rPr>
        <w:t xml:space="preserve"> – שאול (אלט)</w:t>
      </w:r>
      <w:r>
        <w:rPr>
          <w:rFonts w:cstheme="minorHAnsi" w:hint="cs"/>
          <w:rtl/>
        </w:rPr>
        <w:t xml:space="preserve"> דורון פלורנטין </w:t>
      </w:r>
      <w:r>
        <w:rPr>
          <w:rFonts w:cstheme="minorHAnsi"/>
          <w:rtl/>
        </w:rPr>
        <w:t>–</w:t>
      </w:r>
      <w:r>
        <w:rPr>
          <w:rFonts w:cstheme="minorHAnsi" w:hint="cs"/>
          <w:rtl/>
        </w:rPr>
        <w:t xml:space="preserve"> טנור (המספר)</w:t>
      </w:r>
      <w:r w:rsidRPr="00ED2E58">
        <w:rPr>
          <w:rFonts w:cstheme="minorHAnsi"/>
        </w:rPr>
        <w:br/>
      </w:r>
      <w:r w:rsidRPr="00ED2E58">
        <w:rPr>
          <w:rFonts w:cstheme="minorHAnsi"/>
          <w:rtl/>
        </w:rPr>
        <w:t>מקהלה וסולנים נוספים - יפורסמו</w:t>
      </w:r>
      <w:r w:rsidRPr="00ED2E58">
        <w:rPr>
          <w:rFonts w:cstheme="minorHAnsi"/>
        </w:rPr>
        <w:br/>
        <w:t> </w:t>
      </w:r>
      <w:r w:rsidRPr="00ED2E58">
        <w:rPr>
          <w:rFonts w:cstheme="minorHAnsi"/>
        </w:rPr>
        <w:br/>
      </w:r>
      <w:r w:rsidRPr="00ED2E58">
        <w:rPr>
          <w:rFonts w:cstheme="minorHAnsi"/>
          <w:rtl/>
        </w:rPr>
        <w:t xml:space="preserve">קונצרט חגיגי במיוחד בהשתתפות שלל נגנים ומקהלה ובו האורטוריה "מלחמתו של דוד ונצחונו" מאת </w:t>
      </w:r>
      <w:proofErr w:type="spellStart"/>
      <w:r w:rsidRPr="00ED2E58">
        <w:rPr>
          <w:rFonts w:cstheme="minorHAnsi"/>
          <w:rtl/>
        </w:rPr>
        <w:t>אלסנדרו</w:t>
      </w:r>
      <w:proofErr w:type="spellEnd"/>
      <w:r w:rsidRPr="00ED2E58">
        <w:rPr>
          <w:rFonts w:cstheme="minorHAnsi"/>
          <w:rtl/>
        </w:rPr>
        <w:t xml:space="preserve"> סקרלטי המבוססת על הסיפור </w:t>
      </w:r>
      <w:proofErr w:type="spellStart"/>
      <w:r w:rsidRPr="00ED2E58">
        <w:rPr>
          <w:rFonts w:cstheme="minorHAnsi"/>
          <w:rtl/>
        </w:rPr>
        <w:t>התנ"כי</w:t>
      </w:r>
      <w:proofErr w:type="spellEnd"/>
      <w:r w:rsidRPr="00ED2E58">
        <w:rPr>
          <w:rFonts w:cstheme="minorHAnsi"/>
          <w:rtl/>
        </w:rPr>
        <w:t>. ביצוע בכורה בישראל</w:t>
      </w:r>
      <w:r w:rsidRPr="00ED2E58">
        <w:rPr>
          <w:rFonts w:cstheme="minorHAnsi"/>
        </w:rPr>
        <w:t>. </w:t>
      </w:r>
      <w:r w:rsidRPr="00ED2E58">
        <w:rPr>
          <w:rFonts w:cstheme="minorHAnsi"/>
        </w:rPr>
        <w:br/>
        <w:t> </w:t>
      </w:r>
    </w:p>
    <w:p w:rsidR="00CC693F" w:rsidRPr="003B2B8C" w:rsidRDefault="00CC693F" w:rsidP="00CC693F">
      <w:pPr>
        <w:shd w:val="clear" w:color="auto" w:fill="FFFFFF"/>
        <w:rPr>
          <w:rFonts w:cstheme="minorHAnsi"/>
          <w:rtl/>
        </w:rPr>
      </w:pPr>
      <w:r w:rsidRPr="003B2B8C">
        <w:rPr>
          <w:rFonts w:cstheme="minorHAnsi"/>
          <w:rtl/>
        </w:rPr>
        <w:t xml:space="preserve">יום א', 23.6.2019 בשעה </w:t>
      </w:r>
      <w:r>
        <w:rPr>
          <w:rFonts w:cstheme="minorHAnsi" w:hint="cs"/>
          <w:rtl/>
        </w:rPr>
        <w:t>20</w:t>
      </w:r>
      <w:r w:rsidRPr="003B2B8C">
        <w:rPr>
          <w:rFonts w:cstheme="minorHAnsi"/>
          <w:rtl/>
        </w:rPr>
        <w:t xml:space="preserve">:00 – </w:t>
      </w:r>
      <w:proofErr w:type="spellStart"/>
      <w:r w:rsidRPr="003B2B8C">
        <w:rPr>
          <w:rFonts w:cstheme="minorHAnsi"/>
          <w:rtl/>
        </w:rPr>
        <w:t>ימקא</w:t>
      </w:r>
      <w:proofErr w:type="spellEnd"/>
      <w:r w:rsidRPr="003B2B8C">
        <w:rPr>
          <w:rFonts w:cstheme="minorHAnsi"/>
          <w:rtl/>
        </w:rPr>
        <w:t xml:space="preserve"> הבינלאומית ירושלים </w:t>
      </w:r>
    </w:p>
    <w:p w:rsidR="00CC693F" w:rsidRPr="003B2B8C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>יום ב', 24.6.2019 בשעה 20:00 – אולם צוקר, היכל התרבות תל אביב</w:t>
      </w:r>
    </w:p>
    <w:p w:rsidR="00CC693F" w:rsidRPr="003B2B8C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rPr>
          <w:rFonts w:cstheme="minorHAnsi"/>
          <w:b/>
          <w:bCs/>
          <w:rtl/>
        </w:rPr>
      </w:pPr>
    </w:p>
    <w:p w:rsidR="00CC693F" w:rsidRPr="00F354A6" w:rsidRDefault="00CC693F" w:rsidP="00CC693F">
      <w:pPr>
        <w:rPr>
          <w:rFonts w:cstheme="minorHAnsi"/>
          <w:b/>
          <w:bCs/>
          <w:rtl/>
        </w:rPr>
      </w:pPr>
      <w:r w:rsidRPr="00F354A6">
        <w:rPr>
          <w:rFonts w:cstheme="minorHAnsi" w:hint="cs"/>
          <w:b/>
          <w:bCs/>
          <w:rtl/>
        </w:rPr>
        <w:t>פסטיבל באך בירושלים 2019</w:t>
      </w:r>
    </w:p>
    <w:p w:rsidR="00CC693F" w:rsidRDefault="00CC693F" w:rsidP="00CC693F">
      <w:pPr>
        <w:rPr>
          <w:rFonts w:cstheme="minorHAnsi"/>
          <w:rtl/>
        </w:rPr>
      </w:pPr>
      <w:r w:rsidRPr="003B2B8C">
        <w:rPr>
          <w:rFonts w:cstheme="minorHAnsi"/>
          <w:rtl/>
        </w:rPr>
        <w:t>פסטיבל באך בירושלים 2019 יתקיים בין התאריכים 2</w:t>
      </w:r>
      <w:r>
        <w:rPr>
          <w:rFonts w:cstheme="minorHAnsi" w:hint="cs"/>
          <w:rtl/>
        </w:rPr>
        <w:t>1</w:t>
      </w:r>
      <w:r w:rsidRPr="003B2B8C">
        <w:rPr>
          <w:rFonts w:cstheme="minorHAnsi"/>
          <w:rtl/>
        </w:rPr>
        <w:t>-2</w:t>
      </w:r>
      <w:r>
        <w:rPr>
          <w:rFonts w:cstheme="minorHAnsi" w:hint="cs"/>
          <w:rtl/>
        </w:rPr>
        <w:t>6</w:t>
      </w:r>
      <w:r w:rsidRPr="003B2B8C">
        <w:rPr>
          <w:rFonts w:cstheme="minorHAnsi"/>
          <w:rtl/>
        </w:rPr>
        <w:t xml:space="preserve"> במרץ </w:t>
      </w:r>
      <w:r>
        <w:rPr>
          <w:rFonts w:cstheme="minorHAnsi" w:hint="cs"/>
          <w:rtl/>
        </w:rPr>
        <w:t>ובמרכזו יבוצע ה-"</w:t>
      </w:r>
      <w:r w:rsidRPr="003B2B8C">
        <w:rPr>
          <w:rFonts w:cstheme="minorHAnsi"/>
          <w:rtl/>
        </w:rPr>
        <w:t>יוהנס פסיון</w:t>
      </w:r>
      <w:r>
        <w:rPr>
          <w:rFonts w:cstheme="minorHAnsi" w:hint="cs"/>
          <w:rtl/>
        </w:rPr>
        <w:t>"</w:t>
      </w:r>
      <w:r w:rsidRPr="003B2B8C">
        <w:rPr>
          <w:rFonts w:cstheme="minorHAnsi"/>
          <w:rtl/>
        </w:rPr>
        <w:t xml:space="preserve"> מאת באך בניצוחו של </w:t>
      </w:r>
      <w:proofErr w:type="spellStart"/>
      <w:r w:rsidRPr="003B2B8C">
        <w:rPr>
          <w:rFonts w:cstheme="minorHAnsi"/>
          <w:rtl/>
        </w:rPr>
        <w:t>ג'ושוע</w:t>
      </w:r>
      <w:proofErr w:type="spellEnd"/>
      <w:r w:rsidRPr="003B2B8C">
        <w:rPr>
          <w:rFonts w:cstheme="minorHAnsi"/>
          <w:rtl/>
        </w:rPr>
        <w:t xml:space="preserve"> </w:t>
      </w:r>
      <w:proofErr w:type="spellStart"/>
      <w:r w:rsidRPr="003B2B8C">
        <w:rPr>
          <w:rFonts w:cstheme="minorHAnsi"/>
          <w:rtl/>
        </w:rPr>
        <w:t>רי</w:t>
      </w:r>
      <w:r>
        <w:rPr>
          <w:rFonts w:cstheme="minorHAnsi" w:hint="cs"/>
          <w:rtl/>
        </w:rPr>
        <w:t>פ</w:t>
      </w:r>
      <w:r w:rsidRPr="003B2B8C">
        <w:rPr>
          <w:rFonts w:cstheme="minorHAnsi"/>
          <w:rtl/>
        </w:rPr>
        <w:t>קין</w:t>
      </w:r>
      <w:proofErr w:type="spellEnd"/>
      <w:r>
        <w:rPr>
          <w:rFonts w:cstheme="minorHAnsi" w:hint="cs"/>
          <w:rtl/>
        </w:rPr>
        <w:t>.</w:t>
      </w:r>
    </w:p>
    <w:p w:rsidR="00CC693F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rPr>
          <w:rFonts w:cstheme="minorHAnsi"/>
          <w:rtl/>
        </w:rPr>
      </w:pPr>
      <w:proofErr w:type="spellStart"/>
      <w:r>
        <w:rPr>
          <w:rFonts w:cstheme="minorHAnsi" w:hint="cs"/>
          <w:rtl/>
        </w:rPr>
        <w:t>ג'ושע</w:t>
      </w:r>
      <w:proofErr w:type="spellEnd"/>
      <w:r>
        <w:rPr>
          <w:rFonts w:cstheme="minorHAnsi" w:hint="cs"/>
          <w:rtl/>
        </w:rPr>
        <w:t xml:space="preserve"> </w:t>
      </w:r>
      <w:proofErr w:type="spellStart"/>
      <w:r>
        <w:rPr>
          <w:rFonts w:cstheme="minorHAnsi" w:hint="cs"/>
          <w:rtl/>
        </w:rPr>
        <w:t>ריפקין</w:t>
      </w:r>
      <w:proofErr w:type="spellEnd"/>
      <w:r>
        <w:rPr>
          <w:rFonts w:cstheme="minorHAnsi" w:hint="cs"/>
          <w:rtl/>
        </w:rPr>
        <w:t>, מנצח</w:t>
      </w:r>
    </w:p>
    <w:p w:rsidR="00CC693F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>קרן מוצרי, סופרן</w:t>
      </w:r>
    </w:p>
    <w:p w:rsidR="00CC693F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 xml:space="preserve">אביטל </w:t>
      </w:r>
      <w:proofErr w:type="spellStart"/>
      <w:r>
        <w:rPr>
          <w:rFonts w:cstheme="minorHAnsi" w:hint="cs"/>
          <w:rtl/>
        </w:rPr>
        <w:t>דרי</w:t>
      </w:r>
      <w:proofErr w:type="spellEnd"/>
      <w:r>
        <w:rPr>
          <w:rFonts w:cstheme="minorHAnsi" w:hint="cs"/>
          <w:rtl/>
        </w:rPr>
        <w:t>, אלט</w:t>
      </w:r>
    </w:p>
    <w:p w:rsidR="00CC693F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>ריכרד רש, טנור</w:t>
      </w:r>
    </w:p>
    <w:p w:rsidR="00CC693F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 xml:space="preserve">גיא </w:t>
      </w:r>
      <w:proofErr w:type="spellStart"/>
      <w:r>
        <w:rPr>
          <w:rFonts w:cstheme="minorHAnsi" w:hint="cs"/>
          <w:rtl/>
        </w:rPr>
        <w:t>פלץ</w:t>
      </w:r>
      <w:proofErr w:type="spellEnd"/>
      <w:r>
        <w:rPr>
          <w:rFonts w:cstheme="minorHAnsi" w:hint="cs"/>
          <w:rtl/>
        </w:rPr>
        <w:t>, באס</w:t>
      </w:r>
    </w:p>
    <w:p w:rsidR="00CC693F" w:rsidRDefault="00CC693F" w:rsidP="00CC693F">
      <w:pPr>
        <w:rPr>
          <w:rFonts w:cstheme="minorHAnsi"/>
          <w:rtl/>
        </w:rPr>
      </w:pPr>
    </w:p>
    <w:p w:rsidR="00CC693F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 xml:space="preserve">יום ו', 22.3.2018 בשעה 13:00 </w:t>
      </w:r>
      <w:r>
        <w:rPr>
          <w:rFonts w:cstheme="minorHAnsi"/>
          <w:rtl/>
        </w:rPr>
        <w:t>–</w:t>
      </w:r>
      <w:r>
        <w:rPr>
          <w:rFonts w:cstheme="minorHAnsi" w:hint="cs"/>
          <w:rtl/>
        </w:rPr>
        <w:t xml:space="preserve"> אולם צוקר, היכל התרבות תל אביב</w:t>
      </w:r>
    </w:p>
    <w:p w:rsidR="00CC693F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 xml:space="preserve">שבת, 23.3.2018 בשעה 20:30- </w:t>
      </w:r>
      <w:proofErr w:type="spellStart"/>
      <w:r>
        <w:rPr>
          <w:rFonts w:cstheme="minorHAnsi" w:hint="cs"/>
          <w:rtl/>
        </w:rPr>
        <w:t>אלמא</w:t>
      </w:r>
      <w:proofErr w:type="spellEnd"/>
      <w:r>
        <w:rPr>
          <w:rFonts w:cstheme="minorHAnsi" w:hint="cs"/>
          <w:rtl/>
        </w:rPr>
        <w:t xml:space="preserve">, </w:t>
      </w:r>
      <w:proofErr w:type="spellStart"/>
      <w:r>
        <w:rPr>
          <w:rFonts w:cstheme="minorHAnsi" w:hint="cs"/>
          <w:rtl/>
        </w:rPr>
        <w:t>זכרון</w:t>
      </w:r>
      <w:proofErr w:type="spellEnd"/>
      <w:r>
        <w:rPr>
          <w:rFonts w:cstheme="minorHAnsi" w:hint="cs"/>
          <w:rtl/>
        </w:rPr>
        <w:t xml:space="preserve"> יעקב</w:t>
      </w:r>
    </w:p>
    <w:p w:rsidR="00CC693F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 xml:space="preserve">יום א', 24.3.2018 בשעה 20:00 </w:t>
      </w:r>
      <w:r>
        <w:rPr>
          <w:rFonts w:cstheme="minorHAnsi"/>
          <w:rtl/>
        </w:rPr>
        <w:t>–</w:t>
      </w:r>
      <w:r>
        <w:rPr>
          <w:rFonts w:cstheme="minorHAnsi" w:hint="cs"/>
          <w:rtl/>
        </w:rPr>
        <w:t xml:space="preserve"> קונסרבטוריון באר שבע</w:t>
      </w:r>
    </w:p>
    <w:p w:rsidR="00CC693F" w:rsidRPr="003B2B8C" w:rsidRDefault="00CC693F" w:rsidP="00CC693F">
      <w:pPr>
        <w:rPr>
          <w:rFonts w:cstheme="minorHAnsi"/>
          <w:rtl/>
        </w:rPr>
      </w:pPr>
      <w:r>
        <w:rPr>
          <w:rFonts w:cstheme="minorHAnsi" w:hint="cs"/>
          <w:rtl/>
        </w:rPr>
        <w:t xml:space="preserve">יום ב', 25.3.2018 בשעה 20:00 </w:t>
      </w:r>
      <w:r>
        <w:rPr>
          <w:rFonts w:cstheme="minorHAnsi"/>
          <w:rtl/>
        </w:rPr>
        <w:t>–</w:t>
      </w:r>
      <w:r>
        <w:rPr>
          <w:rFonts w:cstheme="minorHAnsi" w:hint="cs"/>
          <w:rtl/>
        </w:rPr>
        <w:t xml:space="preserve"> </w:t>
      </w:r>
      <w:proofErr w:type="spellStart"/>
      <w:r>
        <w:rPr>
          <w:rFonts w:cstheme="minorHAnsi" w:hint="cs"/>
          <w:rtl/>
        </w:rPr>
        <w:t>ימקא</w:t>
      </w:r>
      <w:proofErr w:type="spellEnd"/>
      <w:r>
        <w:rPr>
          <w:rFonts w:cstheme="minorHAnsi" w:hint="cs"/>
          <w:rtl/>
        </w:rPr>
        <w:t xml:space="preserve"> הבינלאומית ירושלים</w:t>
      </w:r>
    </w:p>
    <w:p w:rsidR="00CC693F" w:rsidRDefault="00CC693F" w:rsidP="00CC693F">
      <w:pPr>
        <w:rPr>
          <w:rFonts w:cstheme="minorHAnsi"/>
          <w:rtl/>
        </w:rPr>
      </w:pPr>
    </w:p>
    <w:p w:rsidR="002C1983" w:rsidRPr="00F86A1E" w:rsidRDefault="002C1983" w:rsidP="002C1983">
      <w:pPr>
        <w:shd w:val="clear" w:color="auto" w:fill="FFFFFF"/>
        <w:rPr>
          <w:rFonts w:ascii="Arial" w:hAnsi="Arial" w:cs="Arial"/>
          <w:color w:val="222222"/>
          <w:rtl/>
        </w:rPr>
      </w:pPr>
    </w:p>
    <w:p w:rsidR="00EA264F" w:rsidRDefault="00EA264F" w:rsidP="00EA264F">
      <w:pPr>
        <w:shd w:val="clear" w:color="auto" w:fill="FFFFFF"/>
        <w:rPr>
          <w:rFonts w:ascii="Arial" w:hAnsi="Arial" w:cs="Arial"/>
          <w:color w:val="222222"/>
          <w:rtl/>
        </w:rPr>
      </w:pPr>
    </w:p>
    <w:p w:rsidR="00EA264F" w:rsidRDefault="008A1E88" w:rsidP="00EA264F">
      <w:pPr>
        <w:shd w:val="clear" w:color="auto" w:fill="FFFFFF"/>
        <w:rPr>
          <w:rFonts w:ascii="Arial" w:hAnsi="Arial" w:cs="Arial"/>
          <w:color w:val="222222"/>
        </w:rPr>
      </w:pPr>
      <w:hyperlink r:id="rId8" w:history="1">
        <w:r w:rsidR="00EA264F" w:rsidRPr="00E81C54">
          <w:rPr>
            <w:rStyle w:val="Hyperlink"/>
            <w:rFonts w:ascii="Arial" w:hAnsi="Arial" w:cs="Arial"/>
          </w:rPr>
          <w:t>www.jbo.co.il</w:t>
        </w:r>
      </w:hyperlink>
    </w:p>
    <w:p w:rsidR="00EA264F" w:rsidRPr="00F86A1E" w:rsidRDefault="00EA264F" w:rsidP="00EA264F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02-6715888</w:t>
      </w:r>
      <w:bookmarkEnd w:id="0"/>
    </w:p>
    <w:sectPr w:rsidR="00EA264F" w:rsidRPr="00F86A1E" w:rsidSect="00CB79B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077" w:bottom="1440" w:left="107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E88" w:rsidRDefault="008A1E88" w:rsidP="004C372D">
      <w:r>
        <w:separator/>
      </w:r>
    </w:p>
  </w:endnote>
  <w:endnote w:type="continuationSeparator" w:id="0">
    <w:p w:rsidR="008A1E88" w:rsidRDefault="008A1E88" w:rsidP="004C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Open Sans Hebrew Light">
    <w:altName w:val="Courier New"/>
    <w:panose1 w:val="00000400000000000000"/>
    <w:charset w:val="00"/>
    <w:family w:val="auto"/>
    <w:pitch w:val="variable"/>
    <w:sig w:usb0="00000803" w:usb1="40000000" w:usb2="00000000" w:usb3="00000000" w:csb0="00000021" w:csb1="00000000"/>
  </w:font>
  <w:font w:name="Open Sans Hebrew">
    <w:altName w:val="Courier New"/>
    <w:panose1 w:val="00000500000000000000"/>
    <w:charset w:val="00"/>
    <w:family w:val="auto"/>
    <w:pitch w:val="variable"/>
    <w:sig w:usb0="00000803" w:usb1="40000000" w:usb2="00000000" w:usb3="00000000" w:csb0="00000021" w:csb1="00000000"/>
  </w:font>
  <w:font w:name="Open Sans Light">
    <w:altName w:val="Segoe UI Semi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72D" w:rsidRPr="00CB4CD1" w:rsidRDefault="004C372D" w:rsidP="004C372D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FE9E10" wp14:editId="6902C4D2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1" name="מחבר ישר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DB0EA2" id="מחבר ישר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NjuLso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889" w:rsidRPr="00CB4CD1" w:rsidRDefault="00B84889" w:rsidP="00B84889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2F1065" wp14:editId="3594F85D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5" name="מחבר ישר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6559C6" id="מחבר ישר 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I6u9kg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  <w:p w:rsidR="00C079B6" w:rsidRPr="00B84889" w:rsidRDefault="00C079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E88" w:rsidRDefault="008A1E88" w:rsidP="004C372D">
      <w:r>
        <w:separator/>
      </w:r>
    </w:p>
  </w:footnote>
  <w:footnote w:type="continuationSeparator" w:id="0">
    <w:p w:rsidR="008A1E88" w:rsidRDefault="008A1E88" w:rsidP="004C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72D" w:rsidRDefault="004C372D" w:rsidP="00451BEF">
    <w:pPr>
      <w:pStyle w:val="a3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9B6" w:rsidRDefault="00CB79B9" w:rsidP="00D7549E">
    <w:pPr>
      <w:pStyle w:val="a3"/>
    </w:pPr>
    <w:r>
      <w:rPr>
        <w:noProof/>
      </w:rPr>
      <w:drawing>
        <wp:anchor distT="0" distB="0" distL="0" distR="360045" simplePos="0" relativeHeight="251664384" behindDoc="0" locked="0" layoutInCell="1" allowOverlap="1">
          <wp:simplePos x="0" y="0"/>
          <wp:positionH relativeFrom="margin">
            <wp:posOffset>-429895</wp:posOffset>
          </wp:positionH>
          <wp:positionV relativeFrom="paragraph">
            <wp:posOffset>-227965</wp:posOffset>
          </wp:positionV>
          <wp:extent cx="1808480" cy="1770380"/>
          <wp:effectExtent l="0" t="0" r="1270" b="1270"/>
          <wp:wrapTopAndBottom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שחור לבן מפורט בצד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8480" cy="1770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805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A48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BA9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521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7CC7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4C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3E3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3EC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CE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7A4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67D1DA1"/>
    <w:multiLevelType w:val="hybridMultilevel"/>
    <w:tmpl w:val="5888B6DC"/>
    <w:lvl w:ilvl="0" w:tplc="891433B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F90"/>
    <w:rsid w:val="00001A51"/>
    <w:rsid w:val="000339A5"/>
    <w:rsid w:val="00040545"/>
    <w:rsid w:val="00055110"/>
    <w:rsid w:val="00055781"/>
    <w:rsid w:val="00056739"/>
    <w:rsid w:val="00061A77"/>
    <w:rsid w:val="00090E5C"/>
    <w:rsid w:val="000C0FBE"/>
    <w:rsid w:val="000D43D0"/>
    <w:rsid w:val="000D7C30"/>
    <w:rsid w:val="000E7413"/>
    <w:rsid w:val="000F0C5D"/>
    <w:rsid w:val="000F7823"/>
    <w:rsid w:val="00112038"/>
    <w:rsid w:val="001231BE"/>
    <w:rsid w:val="00142969"/>
    <w:rsid w:val="00157C1F"/>
    <w:rsid w:val="00174B03"/>
    <w:rsid w:val="001763C4"/>
    <w:rsid w:val="00187A20"/>
    <w:rsid w:val="001A0C4B"/>
    <w:rsid w:val="001B3369"/>
    <w:rsid w:val="001C3E14"/>
    <w:rsid w:val="0021124C"/>
    <w:rsid w:val="0022078A"/>
    <w:rsid w:val="002234ED"/>
    <w:rsid w:val="0024314D"/>
    <w:rsid w:val="00265B7A"/>
    <w:rsid w:val="002A02EB"/>
    <w:rsid w:val="002B1358"/>
    <w:rsid w:val="002C1884"/>
    <w:rsid w:val="002C1983"/>
    <w:rsid w:val="002D23F7"/>
    <w:rsid w:val="002D4471"/>
    <w:rsid w:val="002F2E92"/>
    <w:rsid w:val="0032620A"/>
    <w:rsid w:val="00331D6C"/>
    <w:rsid w:val="00335EF4"/>
    <w:rsid w:val="00337375"/>
    <w:rsid w:val="00354A6E"/>
    <w:rsid w:val="0038605C"/>
    <w:rsid w:val="003874A6"/>
    <w:rsid w:val="00390382"/>
    <w:rsid w:val="003C3208"/>
    <w:rsid w:val="003C3C03"/>
    <w:rsid w:val="003D02F6"/>
    <w:rsid w:val="003E3E60"/>
    <w:rsid w:val="003F71F8"/>
    <w:rsid w:val="0040354D"/>
    <w:rsid w:val="00413D28"/>
    <w:rsid w:val="004256B8"/>
    <w:rsid w:val="004300EF"/>
    <w:rsid w:val="00436F45"/>
    <w:rsid w:val="004427FD"/>
    <w:rsid w:val="0045056D"/>
    <w:rsid w:val="00451BEF"/>
    <w:rsid w:val="00464C28"/>
    <w:rsid w:val="00466CDF"/>
    <w:rsid w:val="004708EF"/>
    <w:rsid w:val="00473207"/>
    <w:rsid w:val="004C372D"/>
    <w:rsid w:val="004C71D7"/>
    <w:rsid w:val="004D609E"/>
    <w:rsid w:val="004E435E"/>
    <w:rsid w:val="004E6BE1"/>
    <w:rsid w:val="004F3EE8"/>
    <w:rsid w:val="004F676C"/>
    <w:rsid w:val="00503B21"/>
    <w:rsid w:val="00507154"/>
    <w:rsid w:val="005246C2"/>
    <w:rsid w:val="005353CD"/>
    <w:rsid w:val="005400AA"/>
    <w:rsid w:val="00565BAE"/>
    <w:rsid w:val="00567078"/>
    <w:rsid w:val="00596C8C"/>
    <w:rsid w:val="005A77A5"/>
    <w:rsid w:val="005B205B"/>
    <w:rsid w:val="005B2125"/>
    <w:rsid w:val="005D572E"/>
    <w:rsid w:val="005D7069"/>
    <w:rsid w:val="005F079B"/>
    <w:rsid w:val="00617663"/>
    <w:rsid w:val="0062441B"/>
    <w:rsid w:val="006319D6"/>
    <w:rsid w:val="00641A02"/>
    <w:rsid w:val="006731EA"/>
    <w:rsid w:val="006B53E6"/>
    <w:rsid w:val="006E1712"/>
    <w:rsid w:val="00711744"/>
    <w:rsid w:val="0071503F"/>
    <w:rsid w:val="00776EB7"/>
    <w:rsid w:val="007945BE"/>
    <w:rsid w:val="00797003"/>
    <w:rsid w:val="0079748D"/>
    <w:rsid w:val="007E5B1C"/>
    <w:rsid w:val="007F5A6B"/>
    <w:rsid w:val="008045CC"/>
    <w:rsid w:val="00816D10"/>
    <w:rsid w:val="00835D04"/>
    <w:rsid w:val="00842753"/>
    <w:rsid w:val="00865D00"/>
    <w:rsid w:val="008A1E88"/>
    <w:rsid w:val="008F18A8"/>
    <w:rsid w:val="009153A7"/>
    <w:rsid w:val="0095510E"/>
    <w:rsid w:val="00960C38"/>
    <w:rsid w:val="00965E83"/>
    <w:rsid w:val="00984B6D"/>
    <w:rsid w:val="00985C3C"/>
    <w:rsid w:val="009A29E0"/>
    <w:rsid w:val="009A4BEA"/>
    <w:rsid w:val="009A51AB"/>
    <w:rsid w:val="009A5293"/>
    <w:rsid w:val="009A7E7B"/>
    <w:rsid w:val="009B0ED7"/>
    <w:rsid w:val="009B75F4"/>
    <w:rsid w:val="009D467C"/>
    <w:rsid w:val="00A030C9"/>
    <w:rsid w:val="00A27F90"/>
    <w:rsid w:val="00A43F53"/>
    <w:rsid w:val="00A45ED9"/>
    <w:rsid w:val="00A61810"/>
    <w:rsid w:val="00A637E7"/>
    <w:rsid w:val="00A84062"/>
    <w:rsid w:val="00A90D8C"/>
    <w:rsid w:val="00A91029"/>
    <w:rsid w:val="00AA3A82"/>
    <w:rsid w:val="00AD33FD"/>
    <w:rsid w:val="00AE6283"/>
    <w:rsid w:val="00AF34A1"/>
    <w:rsid w:val="00B04E90"/>
    <w:rsid w:val="00B077D1"/>
    <w:rsid w:val="00B10747"/>
    <w:rsid w:val="00B32AC1"/>
    <w:rsid w:val="00B370E8"/>
    <w:rsid w:val="00B5220A"/>
    <w:rsid w:val="00B84889"/>
    <w:rsid w:val="00B92CB7"/>
    <w:rsid w:val="00BC1FE2"/>
    <w:rsid w:val="00BF056B"/>
    <w:rsid w:val="00BF3145"/>
    <w:rsid w:val="00C0125B"/>
    <w:rsid w:val="00C079B6"/>
    <w:rsid w:val="00C743B1"/>
    <w:rsid w:val="00C93DC3"/>
    <w:rsid w:val="00CA0491"/>
    <w:rsid w:val="00CA12D9"/>
    <w:rsid w:val="00CB4CD1"/>
    <w:rsid w:val="00CB79B9"/>
    <w:rsid w:val="00CC340C"/>
    <w:rsid w:val="00CC693F"/>
    <w:rsid w:val="00CD447C"/>
    <w:rsid w:val="00D00254"/>
    <w:rsid w:val="00D206DB"/>
    <w:rsid w:val="00D2234F"/>
    <w:rsid w:val="00D70C1D"/>
    <w:rsid w:val="00D73AE1"/>
    <w:rsid w:val="00D7549E"/>
    <w:rsid w:val="00DC2D05"/>
    <w:rsid w:val="00DC5C53"/>
    <w:rsid w:val="00DD0097"/>
    <w:rsid w:val="00DD15FB"/>
    <w:rsid w:val="00DD3CCC"/>
    <w:rsid w:val="00DF0217"/>
    <w:rsid w:val="00DF1AED"/>
    <w:rsid w:val="00E020A0"/>
    <w:rsid w:val="00E02B24"/>
    <w:rsid w:val="00E54213"/>
    <w:rsid w:val="00E56884"/>
    <w:rsid w:val="00E65344"/>
    <w:rsid w:val="00E9555E"/>
    <w:rsid w:val="00E95A91"/>
    <w:rsid w:val="00E97536"/>
    <w:rsid w:val="00EA264F"/>
    <w:rsid w:val="00EA5BC9"/>
    <w:rsid w:val="00EC1FF9"/>
    <w:rsid w:val="00EC2109"/>
    <w:rsid w:val="00EC2AF4"/>
    <w:rsid w:val="00EF6E06"/>
    <w:rsid w:val="00F23F59"/>
    <w:rsid w:val="00F374BE"/>
    <w:rsid w:val="00F462C5"/>
    <w:rsid w:val="00F51253"/>
    <w:rsid w:val="00F56DB2"/>
    <w:rsid w:val="00F72EB8"/>
    <w:rsid w:val="00F86A1E"/>
    <w:rsid w:val="00F87A02"/>
    <w:rsid w:val="00F91C90"/>
    <w:rsid w:val="00FB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7B83B"/>
  <w15:docId w15:val="{2ACA0992-4A95-4B91-8074-F60DAA63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US" w:eastAsia="en-US" w:bidi="he-IL"/>
      </w:rPr>
    </w:rPrDefault>
    <w:pPrDefault>
      <w:pPr>
        <w:bidi/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3E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CDF"/>
    <w:pPr>
      <w:keepNext/>
      <w:spacing w:before="240" w:after="60"/>
      <w:outlineLvl w:val="0"/>
    </w:pPr>
    <w:rPr>
      <w:rFonts w:asciiTheme="majorHAnsi" w:eastAsiaTheme="majorEastAsia" w:hAnsiTheme="majorHAnsi" w:cstheme="min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6CDF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link w:val="a3"/>
    <w:rsid w:val="00466CDF"/>
    <w:rPr>
      <w:rFonts w:eastAsia="Times New Roman"/>
      <w:color w:val="404040"/>
    </w:rPr>
  </w:style>
  <w:style w:type="paragraph" w:styleId="a5">
    <w:name w:val="footer"/>
    <w:basedOn w:val="a"/>
    <w:link w:val="a6"/>
    <w:rsid w:val="00466CDF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466CDF"/>
    <w:rPr>
      <w:rFonts w:eastAsia="Times New Roman"/>
      <w:color w:val="404040"/>
    </w:rPr>
  </w:style>
  <w:style w:type="character" w:styleId="Hyperlink">
    <w:name w:val="Hyperlink"/>
    <w:uiPriority w:val="99"/>
    <w:rsid w:val="00451BEF"/>
    <w:rPr>
      <w:color w:val="CC0000"/>
      <w:u w:val="none"/>
    </w:rPr>
  </w:style>
  <w:style w:type="paragraph" w:styleId="NormalWeb">
    <w:name w:val="Normal (Web)"/>
    <w:basedOn w:val="a"/>
    <w:uiPriority w:val="99"/>
    <w:rsid w:val="00466CDF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rsid w:val="00466CD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semiHidden/>
    <w:rsid w:val="00466CDF"/>
    <w:rPr>
      <w:rFonts w:ascii="Tahoma" w:eastAsia="Times New Roman" w:hAnsi="Tahoma" w:cs="Tahoma"/>
      <w:color w:val="404040"/>
      <w:sz w:val="16"/>
      <w:szCs w:val="16"/>
    </w:rPr>
  </w:style>
  <w:style w:type="table" w:styleId="a9">
    <w:name w:val="Table Grid"/>
    <w:basedOn w:val="a1"/>
    <w:rsid w:val="00466CDF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466CDF"/>
    <w:pPr>
      <w:spacing w:before="240" w:after="60"/>
      <w:outlineLvl w:val="0"/>
    </w:pPr>
    <w:rPr>
      <w:rFonts w:asciiTheme="majorHAnsi" w:eastAsiaTheme="majorEastAsia" w:hAnsiTheme="majorHAnsi" w:cstheme="minorBidi"/>
      <w:b/>
      <w:kern w:val="28"/>
      <w:sz w:val="32"/>
      <w:szCs w:val="28"/>
    </w:rPr>
  </w:style>
  <w:style w:type="character" w:customStyle="1" w:styleId="ab">
    <w:name w:val="כותרת טקסט תו"/>
    <w:basedOn w:val="a0"/>
    <w:link w:val="aa"/>
    <w:uiPriority w:val="10"/>
    <w:rsid w:val="00466CDF"/>
    <w:rPr>
      <w:rFonts w:asciiTheme="majorHAnsi" w:eastAsiaTheme="majorEastAsia" w:hAnsiTheme="majorHAnsi" w:cstheme="minorBidi"/>
      <w:b/>
      <w:color w:val="404040"/>
      <w:kern w:val="28"/>
      <w:sz w:val="32"/>
      <w:szCs w:val="28"/>
    </w:rPr>
  </w:style>
  <w:style w:type="paragraph" w:styleId="ac">
    <w:name w:val="Subtitle"/>
    <w:basedOn w:val="a"/>
    <w:next w:val="a"/>
    <w:link w:val="ad"/>
    <w:uiPriority w:val="11"/>
    <w:qFormat/>
    <w:rsid w:val="00466CDF"/>
    <w:pPr>
      <w:spacing w:after="60"/>
      <w:outlineLvl w:val="1"/>
    </w:pPr>
    <w:rPr>
      <w:rFonts w:asciiTheme="majorHAnsi" w:eastAsiaTheme="majorEastAsia" w:hAnsiTheme="majorHAnsi" w:cstheme="minorBidi"/>
      <w:bCs/>
      <w:szCs w:val="28"/>
    </w:rPr>
  </w:style>
  <w:style w:type="character" w:customStyle="1" w:styleId="ad">
    <w:name w:val="כותרת משנה תו"/>
    <w:basedOn w:val="a0"/>
    <w:link w:val="ac"/>
    <w:uiPriority w:val="11"/>
    <w:rsid w:val="00466CDF"/>
    <w:rPr>
      <w:rFonts w:asciiTheme="majorHAnsi" w:eastAsiaTheme="majorEastAsia" w:hAnsiTheme="majorHAnsi" w:cstheme="minorBidi"/>
      <w:bCs/>
      <w:color w:val="404040"/>
      <w:sz w:val="24"/>
      <w:szCs w:val="28"/>
    </w:rPr>
  </w:style>
  <w:style w:type="character" w:customStyle="1" w:styleId="10">
    <w:name w:val="כותרת 1 תו"/>
    <w:basedOn w:val="a0"/>
    <w:link w:val="1"/>
    <w:uiPriority w:val="9"/>
    <w:rsid w:val="00466CDF"/>
    <w:rPr>
      <w:rFonts w:asciiTheme="majorHAnsi" w:eastAsiaTheme="majorEastAsia" w:hAnsiTheme="majorHAnsi" w:cstheme="minorBidi"/>
      <w:b/>
      <w:bCs/>
      <w:color w:val="404040"/>
      <w:kern w:val="32"/>
      <w:sz w:val="32"/>
      <w:szCs w:val="32"/>
    </w:rPr>
  </w:style>
  <w:style w:type="paragraph" w:customStyle="1" w:styleId="BasicParagraph">
    <w:name w:val="[Basic Paragraph]"/>
    <w:basedOn w:val="a"/>
    <w:uiPriority w:val="99"/>
    <w:rsid w:val="00466CDF"/>
    <w:pPr>
      <w:autoSpaceDE w:val="0"/>
      <w:autoSpaceDN w:val="0"/>
      <w:adjustRightInd w:val="0"/>
      <w:spacing w:line="288" w:lineRule="auto"/>
      <w:textAlignment w:val="center"/>
    </w:pPr>
    <w:rPr>
      <w:rFonts w:ascii="Adobe Hebrew" w:hAnsi="Adobe Hebrew" w:cs="Adobe Hebrew"/>
      <w:color w:val="000000"/>
    </w:rPr>
  </w:style>
  <w:style w:type="paragraph" w:customStyle="1" w:styleId="ae">
    <w:name w:val="כותרת ברוק"/>
    <w:basedOn w:val="a"/>
    <w:qFormat/>
    <w:rsid w:val="00451BEF"/>
    <w:pPr>
      <w:spacing w:line="276" w:lineRule="auto"/>
    </w:pPr>
    <w:rPr>
      <w:rFonts w:ascii="Open Sans Hebrew Light" w:hAnsi="Open Sans Hebrew Light" w:cs="Open Sans Hebrew Light"/>
      <w:color w:val="262626" w:themeColor="text1" w:themeTint="D9"/>
      <w:sz w:val="52"/>
      <w:szCs w:val="52"/>
    </w:rPr>
  </w:style>
  <w:style w:type="paragraph" w:customStyle="1" w:styleId="af">
    <w:name w:val="כותרת משנה ב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  <w:sz w:val="30"/>
      <w:szCs w:val="30"/>
    </w:rPr>
  </w:style>
  <w:style w:type="paragraph" w:customStyle="1" w:styleId="af0">
    <w:name w:val="תוכן בא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</w:rPr>
  </w:style>
  <w:style w:type="paragraph" w:customStyle="1" w:styleId="title-baroque">
    <w:name w:val="title-baroque"/>
    <w:basedOn w:val="a"/>
    <w:qFormat/>
    <w:rsid w:val="00451BEF"/>
    <w:pPr>
      <w:bidi w:val="0"/>
      <w:spacing w:line="276" w:lineRule="auto"/>
    </w:pPr>
    <w:rPr>
      <w:rFonts w:ascii="Open Sans Light" w:hAnsi="Open Sans Light" w:cs="Open Sans Light"/>
      <w:color w:val="262626" w:themeColor="text1" w:themeTint="D9"/>
      <w:sz w:val="48"/>
      <w:szCs w:val="48"/>
    </w:rPr>
  </w:style>
  <w:style w:type="paragraph" w:customStyle="1" w:styleId="subtitle-baroque">
    <w:name w:val="subtitle-baroque"/>
    <w:basedOn w:val="a"/>
    <w:qFormat/>
    <w:rsid w:val="00451BEF"/>
    <w:pPr>
      <w:bidi w:val="0"/>
      <w:spacing w:line="276" w:lineRule="auto"/>
    </w:pPr>
    <w:rPr>
      <w:rFonts w:ascii="Open Sans" w:hAnsi="Open Sans" w:cs="Open Sans"/>
      <w:color w:val="262626" w:themeColor="text1" w:themeTint="D9"/>
      <w:sz w:val="28"/>
      <w:szCs w:val="28"/>
    </w:rPr>
  </w:style>
  <w:style w:type="paragraph" w:customStyle="1" w:styleId="text-baroque">
    <w:name w:val="text-baroque"/>
    <w:basedOn w:val="a"/>
    <w:qFormat/>
    <w:rsid w:val="00451BEF"/>
    <w:pPr>
      <w:shd w:val="clear" w:color="auto" w:fill="FFFFFF"/>
      <w:bidi w:val="0"/>
      <w:spacing w:after="225"/>
    </w:pPr>
    <w:rPr>
      <w:rFonts w:ascii="Open Sans" w:hAnsi="Open Sans" w:cs="Open Sans"/>
      <w:color w:val="262626" w:themeColor="text1" w:themeTint="D9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56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</w:rPr>
  </w:style>
  <w:style w:type="character" w:customStyle="1" w:styleId="HTML0">
    <w:name w:val="HTML מעוצב מראש תו"/>
    <w:basedOn w:val="a0"/>
    <w:link w:val="HTML"/>
    <w:uiPriority w:val="99"/>
    <w:semiHidden/>
    <w:rsid w:val="00E56884"/>
    <w:rPr>
      <w:rFonts w:ascii="Courier New" w:eastAsia="Times New Roman" w:hAnsi="Courier New" w:cs="Courier New"/>
    </w:rPr>
  </w:style>
  <w:style w:type="character" w:customStyle="1" w:styleId="11">
    <w:name w:val="אזכור לא מזוהה1"/>
    <w:basedOn w:val="a0"/>
    <w:uiPriority w:val="99"/>
    <w:semiHidden/>
    <w:unhideWhenUsed/>
    <w:rsid w:val="00055110"/>
    <w:rPr>
      <w:color w:val="808080"/>
      <w:shd w:val="clear" w:color="auto" w:fill="E6E6E6"/>
    </w:rPr>
  </w:style>
  <w:style w:type="character" w:styleId="af1">
    <w:name w:val="Strong"/>
    <w:basedOn w:val="a0"/>
    <w:uiPriority w:val="22"/>
    <w:qFormat/>
    <w:rsid w:val="00984B6D"/>
    <w:rPr>
      <w:b/>
      <w:bCs/>
    </w:rPr>
  </w:style>
  <w:style w:type="paragraph" w:styleId="af2">
    <w:name w:val="List Paragraph"/>
    <w:basedOn w:val="a"/>
    <w:uiPriority w:val="34"/>
    <w:qFormat/>
    <w:rsid w:val="00A43F53"/>
    <w:pPr>
      <w:ind w:left="720"/>
      <w:contextualSpacing/>
    </w:pPr>
  </w:style>
  <w:style w:type="paragraph" w:customStyle="1" w:styleId="Body">
    <w:name w:val="Body"/>
    <w:rsid w:val="00AD33FD"/>
    <w:pPr>
      <w:spacing w:line="240" w:lineRule="auto"/>
    </w:pPr>
    <w:rPr>
      <w:rFonts w:ascii="Helvetica" w:eastAsia="Arial Unicode MS" w:hAnsi="Helvetica" w:cs="Arial Unicode MS"/>
      <w:color w:val="000000"/>
      <w:sz w:val="22"/>
      <w:szCs w:val="22"/>
      <w:lang w:val="ru-RU" w:eastAsia="ru-RU"/>
    </w:rPr>
  </w:style>
  <w:style w:type="character" w:styleId="af3">
    <w:name w:val="Unresolved Mention"/>
    <w:basedOn w:val="a0"/>
    <w:uiPriority w:val="99"/>
    <w:semiHidden/>
    <w:unhideWhenUsed/>
    <w:rsid w:val="00EA2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bo.co.i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497;&#1500;&#1497;\Downloads\baroque%20(1)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B878A-86AC-4377-8697-83883614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baroque (1)</Template>
  <TotalTime>846</TotalTime>
  <Pages>4</Pages>
  <Words>1222</Words>
  <Characters>6112</Characters>
  <Application>Microsoft Office Word</Application>
  <DocSecurity>0</DocSecurity>
  <Lines>50</Lines>
  <Paragraphs>14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גילי</dc:creator>
  <cp:lastModifiedBy>גילי אלון-ביטון</cp:lastModifiedBy>
  <cp:revision>8</cp:revision>
  <cp:lastPrinted>2017-07-10T11:30:00Z</cp:lastPrinted>
  <dcterms:created xsi:type="dcterms:W3CDTF">2018-07-26T06:24:00Z</dcterms:created>
  <dcterms:modified xsi:type="dcterms:W3CDTF">2018-07-27T12:19:00Z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1061205680</vt:i4>
  </property>
</Properties>
</file>